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EEC3C5" w14:textId="05B99890" w:rsidR="0033797F" w:rsidRPr="0033797F" w:rsidRDefault="00991576" w:rsidP="0033797F">
      <w:pPr>
        <w:spacing w:before="28"/>
        <w:ind w:left="120"/>
        <w:rPr>
          <w:b/>
          <w:sz w:val="24"/>
          <w:u w:val="single"/>
        </w:rPr>
      </w:pPr>
      <w:r>
        <w:rPr>
          <w:b/>
          <w:sz w:val="24"/>
          <w:u w:val="single"/>
        </w:rPr>
        <w:t>ADVERTISEMENT</w:t>
      </w:r>
    </w:p>
    <w:p w14:paraId="59E3134D" w14:textId="4D213D5B" w:rsidR="00935504" w:rsidRDefault="00935504" w:rsidP="0033797F">
      <w:pPr>
        <w:spacing w:before="28"/>
        <w:ind w:left="120"/>
        <w:rPr>
          <w:rFonts w:ascii="Times New Roman"/>
          <w:noProof/>
          <w:sz w:val="20"/>
        </w:rPr>
      </w:pPr>
    </w:p>
    <w:p w14:paraId="7E230CA7" w14:textId="628FFBA4" w:rsidR="00DB05B9" w:rsidRPr="0033797F" w:rsidRDefault="00DB05B9" w:rsidP="0033797F">
      <w:pPr>
        <w:spacing w:before="28"/>
        <w:ind w:left="120"/>
        <w:rPr>
          <w:b/>
          <w:sz w:val="24"/>
        </w:rPr>
      </w:pPr>
      <w:r>
        <w:rPr>
          <w:noProof/>
        </w:rPr>
        <w:drawing>
          <wp:inline distT="0" distB="0" distL="0" distR="0" wp14:anchorId="48B5A82E" wp14:editId="0A07FCE1">
            <wp:extent cx="2186853" cy="557277"/>
            <wp:effectExtent l="0" t="0" r="4445" b="0"/>
            <wp:docPr id="1967018739" name="Picture 2" descr="Science North - Attractions Ont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ience North - Attractions Ontari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19273" cy="565539"/>
                    </a:xfrm>
                    <a:prstGeom prst="rect">
                      <a:avLst/>
                    </a:prstGeom>
                    <a:noFill/>
                    <a:ln>
                      <a:noFill/>
                    </a:ln>
                  </pic:spPr>
                </pic:pic>
              </a:graphicData>
            </a:graphic>
          </wp:inline>
        </w:drawing>
      </w:r>
    </w:p>
    <w:p w14:paraId="43608792" w14:textId="77777777" w:rsidR="00935504" w:rsidRPr="00935504" w:rsidRDefault="00935504" w:rsidP="00935504">
      <w:pPr>
        <w:pStyle w:val="BodyText"/>
        <w:spacing w:before="9"/>
        <w:ind w:left="142"/>
        <w:rPr>
          <w:b/>
          <w:sz w:val="23"/>
        </w:rPr>
      </w:pPr>
    </w:p>
    <w:p w14:paraId="7A1DDA8E" w14:textId="5170C8E0" w:rsidR="008037FF" w:rsidRDefault="00DB05B9" w:rsidP="00AE1C04">
      <w:pPr>
        <w:pStyle w:val="Title"/>
        <w:spacing w:before="44" w:line="360" w:lineRule="auto"/>
        <w:ind w:right="1965" w:firstLine="0"/>
      </w:pPr>
      <w:r>
        <w:t>Science North</w:t>
      </w:r>
    </w:p>
    <w:p w14:paraId="4E701AFA" w14:textId="3F483407" w:rsidR="00DB05B9" w:rsidRDefault="00DB05B9" w:rsidP="00AE1C04">
      <w:pPr>
        <w:pStyle w:val="Title"/>
        <w:spacing w:before="44" w:line="360" w:lineRule="auto"/>
        <w:ind w:right="1965" w:firstLine="0"/>
      </w:pPr>
      <w:r>
        <w:t>Director of Development</w:t>
      </w:r>
    </w:p>
    <w:p w14:paraId="72DCC0A9" w14:textId="10BFE073" w:rsidR="00493B78" w:rsidRPr="00493B78" w:rsidRDefault="003B66C8" w:rsidP="00493B78">
      <w:pPr>
        <w:pStyle w:val="Title"/>
        <w:spacing w:line="249" w:lineRule="auto"/>
        <w:ind w:left="115"/>
      </w:pPr>
      <w:r>
        <w:t>Join a dynamic executive leadership team</w:t>
      </w:r>
      <w:r w:rsidR="00CD182C">
        <w:t xml:space="preserve"> </w:t>
      </w:r>
      <w:r>
        <w:t xml:space="preserve">at Canada’s second largest science </w:t>
      </w:r>
      <w:proofErr w:type="spellStart"/>
      <w:r>
        <w:t>centre</w:t>
      </w:r>
      <w:proofErr w:type="spellEnd"/>
      <w:r>
        <w:t xml:space="preserve"> </w:t>
      </w:r>
      <w:r w:rsidR="00CD182C">
        <w:t xml:space="preserve">in a new role </w:t>
      </w:r>
      <w:r>
        <w:t>provid</w:t>
      </w:r>
      <w:r w:rsidR="00CD182C">
        <w:t>ing</w:t>
      </w:r>
      <w:r>
        <w:t xml:space="preserve"> strategic leadership </w:t>
      </w:r>
      <w:r w:rsidR="00CD182C">
        <w:t xml:space="preserve">to achieve the Centre’s philanthropic goals through business development, strategic </w:t>
      </w:r>
      <w:r w:rsidR="004645A8">
        <w:t>partnerships,</w:t>
      </w:r>
      <w:r w:rsidR="00CD182C">
        <w:t xml:space="preserve"> and fundraising excellence</w:t>
      </w:r>
      <w:r w:rsidR="00493B78" w:rsidRPr="00493B78">
        <w:t>.</w:t>
      </w:r>
    </w:p>
    <w:p w14:paraId="4D04E118" w14:textId="77777777" w:rsidR="00AE1C04" w:rsidRDefault="00CD182C" w:rsidP="00AE1C04">
      <w:pPr>
        <w:pStyle w:val="BodyText"/>
        <w:spacing w:before="275"/>
        <w:ind w:left="100" w:right="124"/>
        <w:jc w:val="both"/>
        <w:rPr>
          <w:rFonts w:asciiTheme="minorHAnsi" w:eastAsia="Times New Roman" w:hAnsiTheme="minorHAnsi" w:cstheme="minorHAnsi"/>
        </w:rPr>
      </w:pPr>
      <w:r w:rsidRPr="00CD182C">
        <w:rPr>
          <w:rFonts w:asciiTheme="minorHAnsi" w:eastAsia="Times New Roman" w:hAnsiTheme="minorHAnsi" w:cstheme="minorHAnsi"/>
        </w:rPr>
        <w:t>As</w:t>
      </w:r>
      <w:r w:rsidRPr="00CD182C">
        <w:rPr>
          <w:rFonts w:asciiTheme="minorHAnsi" w:eastAsia="Times New Roman" w:hAnsiTheme="minorHAnsi" w:cstheme="minorHAnsi"/>
          <w:spacing w:val="-3"/>
        </w:rPr>
        <w:t xml:space="preserve"> </w:t>
      </w:r>
      <w:r w:rsidRPr="00CD182C">
        <w:rPr>
          <w:rFonts w:asciiTheme="minorHAnsi" w:eastAsia="Times New Roman" w:hAnsiTheme="minorHAnsi" w:cstheme="minorHAnsi"/>
        </w:rPr>
        <w:t>Canada’s</w:t>
      </w:r>
      <w:r w:rsidRPr="00CD182C">
        <w:rPr>
          <w:rFonts w:asciiTheme="minorHAnsi" w:eastAsia="Times New Roman" w:hAnsiTheme="minorHAnsi" w:cstheme="minorHAnsi"/>
          <w:spacing w:val="-5"/>
        </w:rPr>
        <w:t xml:space="preserve"> </w:t>
      </w:r>
      <w:r w:rsidRPr="00CD182C">
        <w:rPr>
          <w:rFonts w:asciiTheme="minorHAnsi" w:eastAsia="Times New Roman" w:hAnsiTheme="minorHAnsi" w:cstheme="minorHAnsi"/>
        </w:rPr>
        <w:t>second</w:t>
      </w:r>
      <w:r w:rsidRPr="00CD182C">
        <w:rPr>
          <w:rFonts w:asciiTheme="minorHAnsi" w:eastAsia="Times New Roman" w:hAnsiTheme="minorHAnsi" w:cstheme="minorHAnsi"/>
          <w:spacing w:val="-3"/>
        </w:rPr>
        <w:t xml:space="preserve"> </w:t>
      </w:r>
      <w:r w:rsidRPr="00CD182C">
        <w:rPr>
          <w:rFonts w:asciiTheme="minorHAnsi" w:eastAsia="Times New Roman" w:hAnsiTheme="minorHAnsi" w:cstheme="minorHAnsi"/>
        </w:rPr>
        <w:t>largest</w:t>
      </w:r>
      <w:r w:rsidRPr="00CD182C">
        <w:rPr>
          <w:rFonts w:asciiTheme="minorHAnsi" w:eastAsia="Times New Roman" w:hAnsiTheme="minorHAnsi" w:cstheme="minorHAnsi"/>
          <w:spacing w:val="-4"/>
        </w:rPr>
        <w:t xml:space="preserve"> </w:t>
      </w:r>
      <w:r w:rsidRPr="00CD182C">
        <w:rPr>
          <w:rFonts w:asciiTheme="minorHAnsi" w:eastAsia="Times New Roman" w:hAnsiTheme="minorHAnsi" w:cstheme="minorHAnsi"/>
        </w:rPr>
        <w:t>science</w:t>
      </w:r>
      <w:r w:rsidRPr="00CD182C">
        <w:rPr>
          <w:rFonts w:asciiTheme="minorHAnsi" w:eastAsia="Times New Roman" w:hAnsiTheme="minorHAnsi" w:cstheme="minorHAnsi"/>
          <w:spacing w:val="-3"/>
        </w:rPr>
        <w:t xml:space="preserve"> </w:t>
      </w:r>
      <w:proofErr w:type="spellStart"/>
      <w:r w:rsidRPr="00CD182C">
        <w:rPr>
          <w:rFonts w:asciiTheme="minorHAnsi" w:eastAsia="Times New Roman" w:hAnsiTheme="minorHAnsi" w:cstheme="minorHAnsi"/>
        </w:rPr>
        <w:t>centre</w:t>
      </w:r>
      <w:proofErr w:type="spellEnd"/>
      <w:r w:rsidRPr="00CD182C">
        <w:rPr>
          <w:rFonts w:asciiTheme="minorHAnsi" w:eastAsia="Times New Roman" w:hAnsiTheme="minorHAnsi" w:cstheme="minorHAnsi"/>
        </w:rPr>
        <w:t>,</w:t>
      </w:r>
      <w:r w:rsidRPr="00CD182C">
        <w:rPr>
          <w:rFonts w:asciiTheme="minorHAnsi" w:eastAsia="Times New Roman" w:hAnsiTheme="minorHAnsi" w:cstheme="minorHAnsi"/>
          <w:spacing w:val="-5"/>
        </w:rPr>
        <w:t xml:space="preserve"> </w:t>
      </w:r>
      <w:r w:rsidRPr="00CD182C">
        <w:rPr>
          <w:rFonts w:asciiTheme="minorHAnsi" w:eastAsia="Times New Roman" w:hAnsiTheme="minorHAnsi" w:cstheme="minorHAnsi"/>
        </w:rPr>
        <w:t>Science</w:t>
      </w:r>
      <w:r w:rsidRPr="00CD182C">
        <w:rPr>
          <w:rFonts w:asciiTheme="minorHAnsi" w:eastAsia="Times New Roman" w:hAnsiTheme="minorHAnsi" w:cstheme="minorHAnsi"/>
          <w:spacing w:val="-3"/>
        </w:rPr>
        <w:t xml:space="preserve"> </w:t>
      </w:r>
      <w:r w:rsidRPr="00CD182C">
        <w:rPr>
          <w:rFonts w:asciiTheme="minorHAnsi" w:eastAsia="Times New Roman" w:hAnsiTheme="minorHAnsi" w:cstheme="minorHAnsi"/>
        </w:rPr>
        <w:t>North</w:t>
      </w:r>
      <w:r w:rsidRPr="00CD182C">
        <w:rPr>
          <w:rFonts w:asciiTheme="minorHAnsi" w:eastAsia="Times New Roman" w:hAnsiTheme="minorHAnsi" w:cstheme="minorHAnsi"/>
          <w:spacing w:val="-3"/>
        </w:rPr>
        <w:t xml:space="preserve"> </w:t>
      </w:r>
      <w:r w:rsidRPr="00CD182C">
        <w:rPr>
          <w:rFonts w:asciiTheme="minorHAnsi" w:eastAsia="Times New Roman" w:hAnsiTheme="minorHAnsi" w:cstheme="minorHAnsi"/>
        </w:rPr>
        <w:t>operates</w:t>
      </w:r>
      <w:r w:rsidRPr="00CD182C">
        <w:rPr>
          <w:rFonts w:asciiTheme="minorHAnsi" w:eastAsia="Times New Roman" w:hAnsiTheme="minorHAnsi" w:cstheme="minorHAnsi"/>
          <w:spacing w:val="-3"/>
        </w:rPr>
        <w:t xml:space="preserve"> </w:t>
      </w:r>
      <w:r w:rsidRPr="00CD182C">
        <w:rPr>
          <w:rFonts w:asciiTheme="minorHAnsi" w:eastAsia="Times New Roman" w:hAnsiTheme="minorHAnsi" w:cstheme="minorHAnsi"/>
        </w:rPr>
        <w:t xml:space="preserve">a multi-faceted operation in Sudbury, Ontario along with programs throughout Northern Ontario and a thriving International Sales business. Science North’s vision is to be the leader among science </w:t>
      </w:r>
      <w:proofErr w:type="spellStart"/>
      <w:r w:rsidRPr="00CD182C">
        <w:rPr>
          <w:rFonts w:asciiTheme="minorHAnsi" w:eastAsia="Times New Roman" w:hAnsiTheme="minorHAnsi" w:cstheme="minorHAnsi"/>
        </w:rPr>
        <w:t>centres</w:t>
      </w:r>
      <w:proofErr w:type="spellEnd"/>
      <w:r w:rsidRPr="00CD182C">
        <w:rPr>
          <w:rFonts w:asciiTheme="minorHAnsi" w:eastAsia="Times New Roman" w:hAnsiTheme="minorHAnsi" w:cstheme="minorHAnsi"/>
        </w:rPr>
        <w:t xml:space="preserve"> in providing inspirational, educational, and</w:t>
      </w:r>
      <w:r w:rsidRPr="00CD182C">
        <w:rPr>
          <w:rFonts w:asciiTheme="minorHAnsi" w:eastAsia="Times New Roman" w:hAnsiTheme="minorHAnsi" w:cstheme="minorHAnsi"/>
          <w:spacing w:val="-3"/>
        </w:rPr>
        <w:t xml:space="preserve"> </w:t>
      </w:r>
      <w:r w:rsidRPr="00CD182C">
        <w:rPr>
          <w:rFonts w:asciiTheme="minorHAnsi" w:eastAsia="Times New Roman" w:hAnsiTheme="minorHAnsi" w:cstheme="minorHAnsi"/>
        </w:rPr>
        <w:t>entertaining</w:t>
      </w:r>
      <w:r w:rsidRPr="00CD182C">
        <w:rPr>
          <w:rFonts w:asciiTheme="minorHAnsi" w:eastAsia="Times New Roman" w:hAnsiTheme="minorHAnsi" w:cstheme="minorHAnsi"/>
          <w:spacing w:val="-3"/>
        </w:rPr>
        <w:t xml:space="preserve"> </w:t>
      </w:r>
      <w:r w:rsidRPr="00CD182C">
        <w:rPr>
          <w:rFonts w:asciiTheme="minorHAnsi" w:eastAsia="Times New Roman" w:hAnsiTheme="minorHAnsi" w:cstheme="minorHAnsi"/>
        </w:rPr>
        <w:t>science</w:t>
      </w:r>
      <w:r w:rsidRPr="00CD182C">
        <w:rPr>
          <w:rFonts w:asciiTheme="minorHAnsi" w:eastAsia="Times New Roman" w:hAnsiTheme="minorHAnsi" w:cstheme="minorHAnsi"/>
          <w:spacing w:val="-5"/>
        </w:rPr>
        <w:t xml:space="preserve"> </w:t>
      </w:r>
      <w:r w:rsidRPr="00CD182C">
        <w:rPr>
          <w:rFonts w:asciiTheme="minorHAnsi" w:eastAsia="Times New Roman" w:hAnsiTheme="minorHAnsi" w:cstheme="minorHAnsi"/>
        </w:rPr>
        <w:t>experiences.</w:t>
      </w:r>
      <w:r w:rsidR="001F4A2E">
        <w:rPr>
          <w:rFonts w:asciiTheme="minorHAnsi" w:eastAsia="Times New Roman" w:hAnsiTheme="minorHAnsi" w:cstheme="minorHAnsi"/>
        </w:rPr>
        <w:t xml:space="preserve"> </w:t>
      </w:r>
      <w:r w:rsidR="003761FC">
        <w:rPr>
          <w:rFonts w:asciiTheme="minorHAnsi" w:eastAsia="Times New Roman" w:hAnsiTheme="minorHAnsi" w:cstheme="minorHAnsi"/>
        </w:rPr>
        <w:t xml:space="preserve">As the leader in science engagement, </w:t>
      </w:r>
      <w:r w:rsidR="001F4A2E">
        <w:rPr>
          <w:rFonts w:asciiTheme="minorHAnsi" w:eastAsia="Times New Roman" w:hAnsiTheme="minorHAnsi" w:cstheme="minorHAnsi"/>
        </w:rPr>
        <w:t xml:space="preserve">Science North has a mandate to provide a program of science learning across Northern Ontario </w:t>
      </w:r>
      <w:r w:rsidR="003761FC">
        <w:rPr>
          <w:rFonts w:asciiTheme="minorHAnsi" w:eastAsia="Times New Roman" w:hAnsiTheme="minorHAnsi" w:cstheme="minorHAnsi"/>
        </w:rPr>
        <w:t>through e</w:t>
      </w:r>
      <w:r w:rsidR="003761FC" w:rsidRPr="003761FC">
        <w:rPr>
          <w:rFonts w:asciiTheme="minorHAnsi" w:eastAsia="Times New Roman" w:hAnsiTheme="minorHAnsi" w:cstheme="minorHAnsi"/>
        </w:rPr>
        <w:t>xperiences that ignite experimentation, critical thinking, and a sense of wonder.  ​</w:t>
      </w:r>
    </w:p>
    <w:p w14:paraId="514E8A11" w14:textId="44640AF3" w:rsidR="00DB05B9" w:rsidRPr="00DB05B9" w:rsidRDefault="00DB05B9" w:rsidP="00AE1C04">
      <w:pPr>
        <w:pStyle w:val="BodyText"/>
        <w:spacing w:before="275"/>
        <w:ind w:left="100" w:right="124"/>
        <w:jc w:val="both"/>
        <w:rPr>
          <w:rFonts w:asciiTheme="minorHAnsi" w:eastAsia="Times New Roman" w:hAnsiTheme="minorHAnsi" w:cstheme="minorHAnsi"/>
        </w:rPr>
      </w:pPr>
      <w:r w:rsidRPr="00DB05B9">
        <w:rPr>
          <w:bCs/>
        </w:rPr>
        <w:t>As a member of Science North’s Executive team</w:t>
      </w:r>
      <w:r w:rsidR="003761FC">
        <w:rPr>
          <w:bCs/>
        </w:rPr>
        <w:t xml:space="preserve"> and reporting direct to the CEO</w:t>
      </w:r>
      <w:r w:rsidRPr="00DB05B9">
        <w:rPr>
          <w:bCs/>
        </w:rPr>
        <w:t xml:space="preserve">, the Director of Development </w:t>
      </w:r>
      <w:r w:rsidR="003761FC">
        <w:rPr>
          <w:bCs/>
        </w:rPr>
        <w:t>will be</w:t>
      </w:r>
      <w:r w:rsidRPr="00DB05B9">
        <w:rPr>
          <w:bCs/>
        </w:rPr>
        <w:t xml:space="preserve"> responsible for setting the direction for the Centre’s development unit and </w:t>
      </w:r>
      <w:r w:rsidR="003761FC">
        <w:rPr>
          <w:bCs/>
        </w:rPr>
        <w:t>will d</w:t>
      </w:r>
      <w:r w:rsidRPr="00DB05B9">
        <w:rPr>
          <w:bCs/>
        </w:rPr>
        <w:t xml:space="preserve">evelop, </w:t>
      </w:r>
      <w:r w:rsidR="004645A8" w:rsidRPr="00DB05B9">
        <w:rPr>
          <w:bCs/>
        </w:rPr>
        <w:t>drive,</w:t>
      </w:r>
      <w:r w:rsidRPr="00DB05B9">
        <w:rPr>
          <w:bCs/>
        </w:rPr>
        <w:t xml:space="preserve"> and successfully execute strategies to achieve the Centre’s philanthropic goals. The position </w:t>
      </w:r>
      <w:r w:rsidR="003761FC">
        <w:rPr>
          <w:bCs/>
        </w:rPr>
        <w:t xml:space="preserve">will </w:t>
      </w:r>
      <w:r w:rsidRPr="00DB05B9">
        <w:rPr>
          <w:bCs/>
        </w:rPr>
        <w:t xml:space="preserve">champion the Centre’s philanthropic culture, oversee the development and execution of major fundraising initiatives, lead the solicitation of major asks and long-term opportunities, including annual campaigns, planned giving programs and capital fundraising initiatives, raise awareness and report on the Centre’s philanthropic priorities and ensure the integrity of philanthropic </w:t>
      </w:r>
      <w:proofErr w:type="spellStart"/>
      <w:r w:rsidRPr="00DB05B9">
        <w:rPr>
          <w:bCs/>
        </w:rPr>
        <w:t>endeavours</w:t>
      </w:r>
      <w:proofErr w:type="spellEnd"/>
      <w:r w:rsidRPr="00DB05B9">
        <w:rPr>
          <w:bCs/>
        </w:rPr>
        <w:t xml:space="preserve"> and practices.</w:t>
      </w:r>
    </w:p>
    <w:p w14:paraId="6C716CB0" w14:textId="77777777" w:rsidR="007C5970" w:rsidRDefault="007C5970" w:rsidP="00730AA4">
      <w:pPr>
        <w:pStyle w:val="BodyText"/>
        <w:spacing w:line="249" w:lineRule="auto"/>
        <w:ind w:right="118"/>
        <w:jc w:val="both"/>
      </w:pPr>
    </w:p>
    <w:p w14:paraId="6DDC3D34" w14:textId="64ACD7FD" w:rsidR="00316318" w:rsidRDefault="00993513" w:rsidP="00482768">
      <w:pPr>
        <w:pStyle w:val="BodyText"/>
        <w:spacing w:line="249" w:lineRule="auto"/>
        <w:ind w:left="115" w:right="118" w:hanging="10"/>
        <w:jc w:val="both"/>
      </w:pPr>
      <w:r>
        <w:rPr>
          <w:noProof/>
        </w:rPr>
        <mc:AlternateContent>
          <mc:Choice Requires="wpi">
            <w:drawing>
              <wp:anchor distT="0" distB="0" distL="114300" distR="114300" simplePos="0" relativeHeight="251659264" behindDoc="0" locked="0" layoutInCell="1" allowOverlap="1" wp14:anchorId="1B59D782" wp14:editId="33DF7C3E">
                <wp:simplePos x="0" y="0"/>
                <wp:positionH relativeFrom="column">
                  <wp:posOffset>2732405</wp:posOffset>
                </wp:positionH>
                <wp:positionV relativeFrom="paragraph">
                  <wp:posOffset>111125</wp:posOffset>
                </wp:positionV>
                <wp:extent cx="19685" cy="19685"/>
                <wp:effectExtent l="55880" t="48895" r="57785" b="55245"/>
                <wp:wrapNone/>
                <wp:docPr id="1767321578" name="Ink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7">
                      <w14:nvContentPartPr>
                        <w14:cNvContentPartPr>
                          <a14:cpLocks xmlns:a14="http://schemas.microsoft.com/office/drawing/2010/main" noRot="1" noChangeAspect="1" noEditPoints="1" noChangeArrowheads="1" noChangeShapeType="1"/>
                        </w14:cNvContentPartPr>
                      </w14:nvContentPartPr>
                      <w14:xfrm>
                        <a:off x="0" y="0"/>
                        <a:ext cx="19685" cy="19685"/>
                      </w14:xfrm>
                    </w14:contentPart>
                  </a:graphicData>
                </a:graphic>
                <wp14:sizeRelH relativeFrom="page">
                  <wp14:pctWidth>0</wp14:pctWidth>
                </wp14:sizeRelH>
                <wp14:sizeRelV relativeFrom="page">
                  <wp14:pctHeight>0</wp14:pctHeight>
                </wp14:sizeRelV>
              </wp:anchor>
            </w:drawing>
          </mc:Choice>
          <mc:Fallback>
            <w:pict>
              <v:shapetype w14:anchorId="122610F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208.7pt;margin-top:2.3pt;width:14.2pt;height:1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">
                <v:imagedata r:id="rId8" o:title=""/>
                <o:lock v:ext="edit" rotation="t" verticies="t" shapetype="t"/>
              </v:shape>
            </w:pict>
          </mc:Fallback>
        </mc:AlternateContent>
      </w:r>
      <w:r w:rsidR="00991576">
        <w:t xml:space="preserve">The Director </w:t>
      </w:r>
      <w:r w:rsidR="00826AC8">
        <w:t xml:space="preserve">of Development </w:t>
      </w:r>
      <w:r w:rsidR="00991576">
        <w:t xml:space="preserve">will have at </w:t>
      </w:r>
      <w:r w:rsidR="00991576" w:rsidRPr="00AE59BC">
        <w:t xml:space="preserve">least </w:t>
      </w:r>
      <w:r w:rsidR="00826AC8">
        <w:t>7-10 years of fundraising experience and at least 5 years’ experience in a senior leadership position.</w:t>
      </w:r>
      <w:r w:rsidR="00991576">
        <w:t xml:space="preserve"> </w:t>
      </w:r>
      <w:r w:rsidR="00F66D39">
        <w:t xml:space="preserve">The Director </w:t>
      </w:r>
      <w:r w:rsidR="00826AC8">
        <w:t xml:space="preserve">of Development </w:t>
      </w:r>
      <w:r w:rsidR="00991576">
        <w:t xml:space="preserve">will hold a graduate degree in </w:t>
      </w:r>
      <w:r w:rsidR="00F66D39">
        <w:t>business</w:t>
      </w:r>
      <w:r w:rsidR="00AE1C04">
        <w:t xml:space="preserve"> </w:t>
      </w:r>
      <w:r w:rsidR="00991576">
        <w:t xml:space="preserve">administration, </w:t>
      </w:r>
      <w:r w:rsidR="00F66D39">
        <w:t xml:space="preserve">or </w:t>
      </w:r>
      <w:r w:rsidR="00826AC8">
        <w:t>a related field</w:t>
      </w:r>
      <w:r w:rsidR="00AE1C04">
        <w:t>,</w:t>
      </w:r>
      <w:r w:rsidR="00826AC8">
        <w:t xml:space="preserve"> and preferably be a certified fundraising executive (CFRE)</w:t>
      </w:r>
      <w:r w:rsidR="00991576">
        <w:t xml:space="preserve">. An extensive knowledge of </w:t>
      </w:r>
      <w:r w:rsidR="00826AC8">
        <w:t xml:space="preserve">current and established fundraising principles and techniques </w:t>
      </w:r>
      <w:r w:rsidR="005F34D5">
        <w:t xml:space="preserve">will be essential </w:t>
      </w:r>
      <w:r w:rsidR="00661790">
        <w:t>a</w:t>
      </w:r>
      <w:r w:rsidR="00306CBB">
        <w:t>s will</w:t>
      </w:r>
      <w:r w:rsidR="00661790">
        <w:t xml:space="preserve"> a proven track record of </w:t>
      </w:r>
      <w:r w:rsidR="00AE1C04">
        <w:t>success</w:t>
      </w:r>
      <w:r w:rsidR="00826AC8">
        <w:t xml:space="preserve"> with corporate, </w:t>
      </w:r>
      <w:r w:rsidR="00D77097">
        <w:t xml:space="preserve">foundation, and individual fundraising </w:t>
      </w:r>
      <w:r w:rsidR="00AE1C04">
        <w:t xml:space="preserve">strategies, </w:t>
      </w:r>
      <w:r w:rsidR="00D77097">
        <w:t xml:space="preserve">and </w:t>
      </w:r>
      <w:r w:rsidR="00AE1C04">
        <w:t xml:space="preserve">leadership of </w:t>
      </w:r>
      <w:r w:rsidR="00D77097">
        <w:t>capital campaigns.</w:t>
      </w:r>
      <w:r w:rsidR="00730AA4">
        <w:t xml:space="preserve"> </w:t>
      </w:r>
      <w:r w:rsidR="00991576">
        <w:t>As a visionary and inspirational leader with excellent interpersonal</w:t>
      </w:r>
      <w:r w:rsidR="00BD5F70">
        <w:t>,</w:t>
      </w:r>
      <w:r w:rsidR="00991576">
        <w:t xml:space="preserve"> </w:t>
      </w:r>
      <w:r w:rsidR="0065323D">
        <w:t>communications</w:t>
      </w:r>
      <w:r w:rsidR="00846370">
        <w:t>,</w:t>
      </w:r>
      <w:r w:rsidR="0065323D">
        <w:t xml:space="preserve"> </w:t>
      </w:r>
      <w:r w:rsidR="00316318">
        <w:t xml:space="preserve">and </w:t>
      </w:r>
      <w:r w:rsidR="00991576">
        <w:t>team building skills, the</w:t>
      </w:r>
      <w:r w:rsidR="00D77097">
        <w:t xml:space="preserve"> </w:t>
      </w:r>
      <w:r w:rsidR="00991576">
        <w:t xml:space="preserve">Director </w:t>
      </w:r>
      <w:r w:rsidR="00D77097">
        <w:t xml:space="preserve">of Development </w:t>
      </w:r>
      <w:r w:rsidR="00991576">
        <w:t xml:space="preserve">will promote a culture of collaboration, </w:t>
      </w:r>
      <w:r w:rsidR="00D77097">
        <w:t>excellence,</w:t>
      </w:r>
      <w:r w:rsidR="00991576">
        <w:t xml:space="preserve"> and </w:t>
      </w:r>
      <w:r w:rsidR="00D77097">
        <w:t>innovation</w:t>
      </w:r>
      <w:r w:rsidR="00846370">
        <w:t>,</w:t>
      </w:r>
      <w:r w:rsidR="00CE5610">
        <w:rPr>
          <w:spacing w:val="-6"/>
        </w:rPr>
        <w:t xml:space="preserve"> </w:t>
      </w:r>
      <w:r w:rsidR="00CE5610">
        <w:t>and</w:t>
      </w:r>
      <w:r w:rsidR="00CE5610">
        <w:rPr>
          <w:spacing w:val="-4"/>
        </w:rPr>
        <w:t xml:space="preserve"> </w:t>
      </w:r>
      <w:r w:rsidR="00CE5610">
        <w:t>d</w:t>
      </w:r>
      <w:r w:rsidR="00D77097">
        <w:t xml:space="preserve">evelop and maintain complex level relationships with funders, corporate partners, </w:t>
      </w:r>
      <w:r w:rsidR="00257317">
        <w:t xml:space="preserve">and </w:t>
      </w:r>
      <w:r w:rsidR="00D77097">
        <w:t>individual donors</w:t>
      </w:r>
      <w:r w:rsidR="00CE5610">
        <w:t>.</w:t>
      </w:r>
      <w:bookmarkStart w:id="0" w:name="_Hlk50026133"/>
      <w:r w:rsidR="00257317">
        <w:t xml:space="preserve"> </w:t>
      </w:r>
      <w:r w:rsidR="00AE1C04">
        <w:t>The ability to communicate</w:t>
      </w:r>
      <w:r w:rsidR="00257317">
        <w:t xml:space="preserve"> (written and verbal)</w:t>
      </w:r>
      <w:r w:rsidR="00AE1C04">
        <w:t xml:space="preserve"> </w:t>
      </w:r>
      <w:r w:rsidR="00257317">
        <w:t>in both official languages would be desirable.</w:t>
      </w:r>
    </w:p>
    <w:p w14:paraId="68E28FD3" w14:textId="24A17C9D" w:rsidR="008037FF" w:rsidRDefault="00991576" w:rsidP="0075246B">
      <w:pPr>
        <w:pStyle w:val="BodyText"/>
        <w:spacing w:line="249" w:lineRule="auto"/>
        <w:ind w:left="105" w:right="117"/>
        <w:jc w:val="both"/>
      </w:pPr>
      <w:r>
        <w:t xml:space="preserve">The closing date for receipt of applications is </w:t>
      </w:r>
      <w:r w:rsidR="0036153B">
        <w:t xml:space="preserve">May </w:t>
      </w:r>
      <w:r w:rsidR="00EA64BE">
        <w:t>17</w:t>
      </w:r>
      <w:r>
        <w:t>, 20</w:t>
      </w:r>
      <w:r w:rsidR="007C5970">
        <w:t>2</w:t>
      </w:r>
      <w:r w:rsidR="0036153B">
        <w:t>4</w:t>
      </w:r>
      <w:r>
        <w:t xml:space="preserve">. To obtain more information or to </w:t>
      </w:r>
      <w:r>
        <w:lastRenderedPageBreak/>
        <w:t xml:space="preserve">express your interest in this </w:t>
      </w:r>
      <w:r w:rsidR="0075246B">
        <w:t xml:space="preserve">exciting </w:t>
      </w:r>
      <w:r>
        <w:t xml:space="preserve">leadership opportunity please call Tony Woolgar at 416 902 2974 or forward your resume, in complete confidence, to </w:t>
      </w:r>
      <w:hyperlink r:id="rId9">
        <w:r w:rsidRPr="001E1DB6">
          <w:rPr>
            <w:color w:val="0000FF"/>
          </w:rPr>
          <w:t>tony.woolgar@lesp.ca</w:t>
        </w:r>
      </w:hyperlink>
      <w:r w:rsidR="001E1DB6">
        <w:rPr>
          <w:color w:val="0000FF"/>
        </w:rPr>
        <w:t xml:space="preserve"> </w:t>
      </w:r>
      <w:r>
        <w:t xml:space="preserve">and </w:t>
      </w:r>
      <w:hyperlink r:id="rId10" w:history="1">
        <w:r w:rsidR="00482768" w:rsidRPr="00BD69DA">
          <w:rPr>
            <w:rStyle w:val="Hyperlink"/>
          </w:rPr>
          <w:t>liz@lizlatimer.com.</w:t>
        </w:r>
      </w:hyperlink>
      <w:r w:rsidRPr="001E1DB6">
        <w:rPr>
          <w:color w:val="0000FF"/>
        </w:rPr>
        <w:t xml:space="preserve"> </w:t>
      </w:r>
      <w:r>
        <w:t>To learn more about</w:t>
      </w:r>
      <w:r w:rsidR="007C5970">
        <w:t xml:space="preserve"> </w:t>
      </w:r>
      <w:r w:rsidR="0036153B">
        <w:t>Science North</w:t>
      </w:r>
      <w:r w:rsidR="007C5970">
        <w:t xml:space="preserve"> </w:t>
      </w:r>
      <w:r>
        <w:t>please visit their website at</w:t>
      </w:r>
      <w:r w:rsidR="0075246B">
        <w:t xml:space="preserve"> </w:t>
      </w:r>
      <w:hyperlink r:id="rId11" w:history="1">
        <w:r w:rsidR="0075246B" w:rsidRPr="000E4A26">
          <w:rPr>
            <w:rStyle w:val="Hyperlink"/>
          </w:rPr>
          <w:t>www.sciencenorth.ca</w:t>
        </w:r>
      </w:hyperlink>
      <w:hyperlink r:id="rId12">
        <w:r>
          <w:t>.</w:t>
        </w:r>
      </w:hyperlink>
      <w:bookmarkEnd w:id="0"/>
    </w:p>
    <w:p w14:paraId="4BE9B27D" w14:textId="77777777" w:rsidR="007A6B93" w:rsidRDefault="007A6B93" w:rsidP="0075246B">
      <w:pPr>
        <w:pStyle w:val="BodyText"/>
        <w:spacing w:line="249" w:lineRule="auto"/>
        <w:ind w:left="105" w:right="117"/>
        <w:jc w:val="both"/>
      </w:pPr>
    </w:p>
    <w:p w14:paraId="53C7A29F" w14:textId="3DC86579" w:rsidR="00BA3943" w:rsidRPr="0075246B" w:rsidRDefault="007A6B93" w:rsidP="0075246B">
      <w:pPr>
        <w:pStyle w:val="BodyText"/>
        <w:spacing w:line="249" w:lineRule="auto"/>
        <w:ind w:left="105" w:right="117"/>
        <w:jc w:val="both"/>
      </w:pPr>
      <w:r>
        <w:t>Science North</w:t>
      </w:r>
      <w:r w:rsidR="00BA3943" w:rsidRPr="00BA3943">
        <w:t xml:space="preserve"> is an equal opportunity employer. Accommodation will be provided as requested, in accordance with the Ontario Human Rights Code and the Accessibility for Ontarians with Disabilities Act (AODA) throughout all stages of the recruitment and selection process.</w:t>
      </w:r>
    </w:p>
    <w:p w14:paraId="56B46FD6" w14:textId="0F640B10" w:rsidR="008037FF" w:rsidRPr="0075246B" w:rsidRDefault="008037FF">
      <w:pPr>
        <w:pStyle w:val="BodyText"/>
        <w:spacing w:before="1"/>
      </w:pPr>
    </w:p>
    <w:p w14:paraId="4AA1A0B1" w14:textId="5F312CCA" w:rsidR="004645A8" w:rsidRDefault="004645A8" w:rsidP="007A6B93">
      <w:pPr>
        <w:pStyle w:val="BodyText"/>
        <w:spacing w:before="19"/>
        <w:ind w:left="106" w:right="122"/>
        <w:jc w:val="both"/>
        <w:rPr>
          <w:rFonts w:asciiTheme="minorHAnsi" w:eastAsia="Times New Roman" w:hAnsiTheme="minorHAnsi" w:cstheme="minorHAnsi"/>
          <w:color w:val="201F1E"/>
          <w:bdr w:val="none" w:sz="0" w:space="0" w:color="auto" w:frame="1"/>
          <w:lang w:eastAsia="en-CA"/>
        </w:rPr>
      </w:pPr>
      <w:r w:rsidRPr="004645A8">
        <w:rPr>
          <w:rFonts w:asciiTheme="minorHAnsi" w:eastAsia="Times New Roman" w:hAnsiTheme="minorHAnsi" w:cstheme="minorHAnsi"/>
          <w:color w:val="201F1E"/>
          <w:bdr w:val="none" w:sz="0" w:space="0" w:color="auto" w:frame="1"/>
          <w:lang w:eastAsia="en-CA"/>
        </w:rPr>
        <w:t xml:space="preserve">Science North is grateful to work with First Nations across Northern Ontario and we give thanks to the Indigenous Peoples who have cared for this land since time immemorial. We pay </w:t>
      </w:r>
      <w:proofErr w:type="gramStart"/>
      <w:r w:rsidRPr="004645A8">
        <w:rPr>
          <w:rFonts w:asciiTheme="minorHAnsi" w:eastAsia="Times New Roman" w:hAnsiTheme="minorHAnsi" w:cstheme="minorHAnsi"/>
          <w:color w:val="201F1E"/>
          <w:bdr w:val="none" w:sz="0" w:space="0" w:color="auto" w:frame="1"/>
          <w:lang w:eastAsia="en-CA"/>
        </w:rPr>
        <w:t>respect</w:t>
      </w:r>
      <w:proofErr w:type="gramEnd"/>
    </w:p>
    <w:p w14:paraId="34EE8C48" w14:textId="77777777" w:rsidR="004645A8" w:rsidRDefault="004645A8" w:rsidP="007A6B93">
      <w:pPr>
        <w:pStyle w:val="BodyText"/>
        <w:spacing w:before="19"/>
        <w:ind w:left="106"/>
        <w:jc w:val="both"/>
        <w:rPr>
          <w:rFonts w:asciiTheme="minorHAnsi" w:eastAsia="Times New Roman" w:hAnsiTheme="minorHAnsi" w:cstheme="minorHAnsi"/>
          <w:color w:val="201F1E"/>
          <w:bdr w:val="none" w:sz="0" w:space="0" w:color="auto" w:frame="1"/>
          <w:lang w:eastAsia="en-CA"/>
        </w:rPr>
      </w:pPr>
      <w:r w:rsidRPr="004645A8">
        <w:rPr>
          <w:rFonts w:asciiTheme="minorHAnsi" w:eastAsia="Times New Roman" w:hAnsiTheme="minorHAnsi" w:cstheme="minorHAnsi"/>
          <w:color w:val="201F1E"/>
          <w:bdr w:val="none" w:sz="0" w:space="0" w:color="auto" w:frame="1"/>
          <w:lang w:eastAsia="en-CA"/>
        </w:rPr>
        <w:t xml:space="preserve">to their traditions, ways of knowing, and acknowledge their many contributions to </w:t>
      </w:r>
      <w:proofErr w:type="gramStart"/>
      <w:r w:rsidRPr="004645A8">
        <w:rPr>
          <w:rFonts w:asciiTheme="minorHAnsi" w:eastAsia="Times New Roman" w:hAnsiTheme="minorHAnsi" w:cstheme="minorHAnsi"/>
          <w:color w:val="201F1E"/>
          <w:bdr w:val="none" w:sz="0" w:space="0" w:color="auto" w:frame="1"/>
          <w:lang w:eastAsia="en-CA"/>
        </w:rPr>
        <w:t>innovations</w:t>
      </w:r>
      <w:proofErr w:type="gramEnd"/>
    </w:p>
    <w:p w14:paraId="498CC10F" w14:textId="77777777" w:rsidR="00594D7F" w:rsidRDefault="004645A8" w:rsidP="007A6B93">
      <w:pPr>
        <w:pStyle w:val="BodyText"/>
        <w:spacing w:before="19"/>
        <w:ind w:left="106"/>
        <w:jc w:val="both"/>
        <w:rPr>
          <w:rFonts w:asciiTheme="minorHAnsi" w:eastAsia="Times New Roman" w:hAnsiTheme="minorHAnsi" w:cstheme="minorHAnsi"/>
          <w:color w:val="201F1E"/>
          <w:bdr w:val="none" w:sz="0" w:space="0" w:color="auto" w:frame="1"/>
          <w:lang w:eastAsia="en-CA"/>
        </w:rPr>
      </w:pPr>
      <w:r w:rsidRPr="004645A8">
        <w:rPr>
          <w:rFonts w:asciiTheme="minorHAnsi" w:eastAsia="Times New Roman" w:hAnsiTheme="minorHAnsi" w:cstheme="minorHAnsi"/>
          <w:color w:val="201F1E"/>
          <w:bdr w:val="none" w:sz="0" w:space="0" w:color="auto" w:frame="1"/>
          <w:lang w:eastAsia="en-CA"/>
        </w:rPr>
        <w:t>in Science, Technology, Engineering, and Mathematics, past and present. We also recognize</w:t>
      </w:r>
      <w:r w:rsidR="00594D7F">
        <w:rPr>
          <w:rFonts w:asciiTheme="minorHAnsi" w:eastAsia="Times New Roman" w:hAnsiTheme="minorHAnsi" w:cstheme="minorHAnsi"/>
          <w:color w:val="201F1E"/>
          <w:bdr w:val="none" w:sz="0" w:space="0" w:color="auto" w:frame="1"/>
          <w:lang w:eastAsia="en-CA"/>
        </w:rPr>
        <w:t xml:space="preserve"> </w:t>
      </w:r>
      <w:r w:rsidRPr="004645A8">
        <w:rPr>
          <w:rFonts w:asciiTheme="minorHAnsi" w:eastAsia="Times New Roman" w:hAnsiTheme="minorHAnsi" w:cstheme="minorHAnsi"/>
          <w:color w:val="201F1E"/>
          <w:bdr w:val="none" w:sz="0" w:space="0" w:color="auto" w:frame="1"/>
          <w:lang w:eastAsia="en-CA"/>
        </w:rPr>
        <w:t xml:space="preserve">the Métis Nation of Ontario for their historic and ongoing contributions. Science North commits to deepening engagement, </w:t>
      </w:r>
      <w:proofErr w:type="gramStart"/>
      <w:r w:rsidRPr="004645A8">
        <w:rPr>
          <w:rFonts w:asciiTheme="minorHAnsi" w:eastAsia="Times New Roman" w:hAnsiTheme="minorHAnsi" w:cstheme="minorHAnsi"/>
          <w:color w:val="201F1E"/>
          <w:bdr w:val="none" w:sz="0" w:space="0" w:color="auto" w:frame="1"/>
          <w:lang w:eastAsia="en-CA"/>
        </w:rPr>
        <w:t>relationships</w:t>
      </w:r>
      <w:proofErr w:type="gramEnd"/>
      <w:r w:rsidRPr="004645A8">
        <w:rPr>
          <w:rFonts w:asciiTheme="minorHAnsi" w:eastAsia="Times New Roman" w:hAnsiTheme="minorHAnsi" w:cstheme="minorHAnsi"/>
          <w:color w:val="201F1E"/>
          <w:bdr w:val="none" w:sz="0" w:space="0" w:color="auto" w:frame="1"/>
          <w:lang w:eastAsia="en-CA"/>
        </w:rPr>
        <w:t xml:space="preserve"> and partnerships in order to advance truth and</w:t>
      </w:r>
    </w:p>
    <w:p w14:paraId="219914CA" w14:textId="77777777" w:rsidR="00594D7F" w:rsidRDefault="004645A8" w:rsidP="007A6B93">
      <w:pPr>
        <w:pStyle w:val="BodyText"/>
        <w:spacing w:before="19"/>
        <w:ind w:left="106"/>
        <w:jc w:val="both"/>
        <w:rPr>
          <w:rFonts w:asciiTheme="minorHAnsi" w:eastAsia="Times New Roman" w:hAnsiTheme="minorHAnsi" w:cstheme="minorHAnsi"/>
          <w:color w:val="201F1E"/>
          <w:bdr w:val="none" w:sz="0" w:space="0" w:color="auto" w:frame="1"/>
          <w:lang w:eastAsia="en-CA"/>
        </w:rPr>
      </w:pPr>
      <w:r w:rsidRPr="004645A8">
        <w:rPr>
          <w:rFonts w:asciiTheme="minorHAnsi" w:eastAsia="Times New Roman" w:hAnsiTheme="minorHAnsi" w:cstheme="minorHAnsi"/>
          <w:color w:val="201F1E"/>
          <w:bdr w:val="none" w:sz="0" w:space="0" w:color="auto" w:frame="1"/>
          <w:lang w:eastAsia="en-CA"/>
        </w:rPr>
        <w:t xml:space="preserve">reconciliation, </w:t>
      </w:r>
      <w:proofErr w:type="spellStart"/>
      <w:r w:rsidRPr="004645A8">
        <w:rPr>
          <w:rFonts w:asciiTheme="minorHAnsi" w:eastAsia="Times New Roman" w:hAnsiTheme="minorHAnsi" w:cstheme="minorHAnsi"/>
          <w:color w:val="201F1E"/>
          <w:bdr w:val="none" w:sz="0" w:space="0" w:color="auto" w:frame="1"/>
          <w:lang w:eastAsia="en-CA"/>
        </w:rPr>
        <w:t>honour</w:t>
      </w:r>
      <w:proofErr w:type="spellEnd"/>
      <w:r w:rsidRPr="004645A8">
        <w:rPr>
          <w:rFonts w:asciiTheme="minorHAnsi" w:eastAsia="Times New Roman" w:hAnsiTheme="minorHAnsi" w:cstheme="minorHAnsi"/>
          <w:color w:val="201F1E"/>
          <w:bdr w:val="none" w:sz="0" w:space="0" w:color="auto" w:frame="1"/>
          <w:lang w:eastAsia="en-CA"/>
        </w:rPr>
        <w:t xml:space="preserve"> and reflect Indigenous ways of knowing, grow economic opportunities,</w:t>
      </w:r>
    </w:p>
    <w:p w14:paraId="3491FA04" w14:textId="77777777" w:rsidR="00594D7F" w:rsidRDefault="004645A8" w:rsidP="007A6B93">
      <w:pPr>
        <w:pStyle w:val="BodyText"/>
        <w:spacing w:before="19"/>
        <w:ind w:left="106"/>
        <w:jc w:val="both"/>
        <w:rPr>
          <w:rFonts w:asciiTheme="minorHAnsi" w:eastAsia="Times New Roman" w:hAnsiTheme="minorHAnsi" w:cstheme="minorHAnsi"/>
          <w:color w:val="201F1E"/>
          <w:bdr w:val="none" w:sz="0" w:space="0" w:color="auto" w:frame="1"/>
          <w:lang w:eastAsia="en-CA"/>
        </w:rPr>
      </w:pPr>
      <w:r w:rsidRPr="004645A8">
        <w:rPr>
          <w:rFonts w:asciiTheme="minorHAnsi" w:eastAsia="Times New Roman" w:hAnsiTheme="minorHAnsi" w:cstheme="minorHAnsi"/>
          <w:color w:val="201F1E"/>
          <w:bdr w:val="none" w:sz="0" w:space="0" w:color="auto" w:frame="1"/>
          <w:lang w:eastAsia="en-CA"/>
        </w:rPr>
        <w:t>and collaborate with Indigenous peoples as partners in order to inspire all people to be</w:t>
      </w:r>
      <w:r w:rsidR="00594D7F">
        <w:rPr>
          <w:rFonts w:asciiTheme="minorHAnsi" w:eastAsia="Times New Roman" w:hAnsiTheme="minorHAnsi" w:cstheme="minorHAnsi"/>
          <w:color w:val="201F1E"/>
          <w:bdr w:val="none" w:sz="0" w:space="0" w:color="auto" w:frame="1"/>
          <w:lang w:eastAsia="en-CA"/>
        </w:rPr>
        <w:t xml:space="preserve"> </w:t>
      </w:r>
      <w:proofErr w:type="gramStart"/>
      <w:r w:rsidRPr="004645A8">
        <w:rPr>
          <w:rFonts w:asciiTheme="minorHAnsi" w:eastAsia="Times New Roman" w:hAnsiTheme="minorHAnsi" w:cstheme="minorHAnsi"/>
          <w:color w:val="201F1E"/>
          <w:bdr w:val="none" w:sz="0" w:space="0" w:color="auto" w:frame="1"/>
          <w:lang w:eastAsia="en-CA"/>
        </w:rPr>
        <w:t>engaged</w:t>
      </w:r>
      <w:proofErr w:type="gramEnd"/>
    </w:p>
    <w:p w14:paraId="0E9F1A6D" w14:textId="1A9CBBEA" w:rsidR="00594D7F" w:rsidRDefault="004645A8" w:rsidP="007A6B93">
      <w:pPr>
        <w:pStyle w:val="BodyText"/>
        <w:spacing w:before="19"/>
        <w:ind w:left="106"/>
        <w:jc w:val="both"/>
        <w:rPr>
          <w:rFonts w:asciiTheme="minorHAnsi" w:eastAsia="Times New Roman" w:hAnsiTheme="minorHAnsi" w:cstheme="minorHAnsi"/>
          <w:color w:val="201F1E"/>
          <w:bdr w:val="none" w:sz="0" w:space="0" w:color="auto" w:frame="1"/>
          <w:lang w:eastAsia="en-CA"/>
        </w:rPr>
      </w:pPr>
      <w:r w:rsidRPr="004645A8">
        <w:rPr>
          <w:rFonts w:asciiTheme="minorHAnsi" w:eastAsia="Times New Roman" w:hAnsiTheme="minorHAnsi" w:cstheme="minorHAnsi"/>
          <w:color w:val="201F1E"/>
          <w:bdr w:val="none" w:sz="0" w:space="0" w:color="auto" w:frame="1"/>
          <w:lang w:eastAsia="en-CA"/>
        </w:rPr>
        <w:t>with science in the world around them.</w:t>
      </w:r>
    </w:p>
    <w:p w14:paraId="32C38CD1" w14:textId="77777777" w:rsidR="00594D7F" w:rsidRDefault="00594D7F" w:rsidP="00594D7F">
      <w:pPr>
        <w:pStyle w:val="BodyText"/>
        <w:spacing w:before="19"/>
        <w:ind w:left="106"/>
        <w:rPr>
          <w:rFonts w:asciiTheme="minorHAnsi" w:eastAsia="Times New Roman" w:hAnsiTheme="minorHAnsi" w:cstheme="minorHAnsi"/>
          <w:color w:val="201F1E"/>
          <w:bdr w:val="none" w:sz="0" w:space="0" w:color="auto" w:frame="1"/>
          <w:lang w:eastAsia="en-CA"/>
        </w:rPr>
      </w:pPr>
    </w:p>
    <w:p w14:paraId="46FF8527" w14:textId="77777777" w:rsidR="007A6B93" w:rsidRDefault="007A6B93" w:rsidP="007A6B93">
      <w:pPr>
        <w:pStyle w:val="BodyText"/>
        <w:spacing w:before="52"/>
        <w:ind w:left="106"/>
      </w:pPr>
      <w:r>
        <w:rPr>
          <w:noProof/>
        </w:rPr>
        <w:drawing>
          <wp:anchor distT="0" distB="0" distL="0" distR="0" simplePos="0" relativeHeight="251661312" behindDoc="0" locked="0" layoutInCell="1" allowOverlap="1" wp14:anchorId="724933C4" wp14:editId="7D53D013">
            <wp:simplePos x="0" y="0"/>
            <wp:positionH relativeFrom="page">
              <wp:posOffset>4380865</wp:posOffset>
            </wp:positionH>
            <wp:positionV relativeFrom="paragraph">
              <wp:posOffset>158066</wp:posOffset>
            </wp:positionV>
            <wp:extent cx="2232799" cy="415563"/>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3" cstate="print"/>
                    <a:stretch>
                      <a:fillRect/>
                    </a:stretch>
                  </pic:blipFill>
                  <pic:spPr>
                    <a:xfrm>
                      <a:off x="0" y="0"/>
                      <a:ext cx="2232799" cy="415563"/>
                    </a:xfrm>
                    <a:prstGeom prst="rect">
                      <a:avLst/>
                    </a:prstGeom>
                  </pic:spPr>
                </pic:pic>
              </a:graphicData>
            </a:graphic>
          </wp:anchor>
        </w:drawing>
      </w:r>
      <w:r>
        <w:t>Legacy Executive Search Partners</w:t>
      </w:r>
    </w:p>
    <w:p w14:paraId="53A3F931" w14:textId="32EC2282" w:rsidR="007A6B93" w:rsidRDefault="007A6B93" w:rsidP="007A6B93">
      <w:pPr>
        <w:pStyle w:val="BodyText"/>
        <w:spacing w:before="19"/>
        <w:ind w:left="106"/>
      </w:pPr>
      <w:r>
        <w:t xml:space="preserve">3080 Yonge St, Suite 6060, Toronto, Ontario, M4N 3N1         </w:t>
      </w:r>
    </w:p>
    <w:p w14:paraId="549BA657" w14:textId="77777777" w:rsidR="007A6B93" w:rsidRDefault="007A6B93" w:rsidP="007A6B93">
      <w:pPr>
        <w:pStyle w:val="BodyText"/>
        <w:spacing w:before="19"/>
        <w:ind w:left="106"/>
      </w:pPr>
    </w:p>
    <w:p w14:paraId="08D74F07" w14:textId="77777777" w:rsidR="007A6B93" w:rsidRPr="00594D7F" w:rsidRDefault="007A6B93" w:rsidP="00594D7F">
      <w:pPr>
        <w:pStyle w:val="BodyText"/>
        <w:spacing w:before="19"/>
        <w:ind w:left="106"/>
        <w:rPr>
          <w:rFonts w:asciiTheme="minorHAnsi" w:eastAsia="Times New Roman" w:hAnsiTheme="minorHAnsi" w:cstheme="minorHAnsi"/>
          <w:color w:val="201F1E"/>
          <w:bdr w:val="none" w:sz="0" w:space="0" w:color="auto" w:frame="1"/>
          <w:lang w:eastAsia="en-CA"/>
        </w:rPr>
      </w:pPr>
    </w:p>
    <w:p w14:paraId="32A05299" w14:textId="4B8D7E50" w:rsidR="0065323D" w:rsidRDefault="0065323D" w:rsidP="009E1FBD">
      <w:pPr>
        <w:pStyle w:val="BodyText"/>
        <w:spacing w:line="249" w:lineRule="auto"/>
        <w:ind w:right="117"/>
        <w:jc w:val="both"/>
      </w:pPr>
    </w:p>
    <w:sectPr w:rsidR="0065323D">
      <w:headerReference w:type="even" r:id="rId14"/>
      <w:headerReference w:type="default" r:id="rId15"/>
      <w:footerReference w:type="even" r:id="rId16"/>
      <w:footerReference w:type="default" r:id="rId17"/>
      <w:headerReference w:type="first" r:id="rId18"/>
      <w:footerReference w:type="first" r:id="rId19"/>
      <w:pgSz w:w="12240" w:h="15840"/>
      <w:pgMar w:top="1460" w:right="130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C3B232" w14:textId="77777777" w:rsidR="00604748" w:rsidRDefault="00604748" w:rsidP="00316318">
      <w:r>
        <w:separator/>
      </w:r>
    </w:p>
  </w:endnote>
  <w:endnote w:type="continuationSeparator" w:id="0">
    <w:p w14:paraId="176C7F3B" w14:textId="77777777" w:rsidR="00604748" w:rsidRDefault="00604748" w:rsidP="00316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F5AD96" w14:textId="77777777" w:rsidR="00C21E94" w:rsidRDefault="00C21E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A6FD29" w14:textId="77777777" w:rsidR="00316318" w:rsidRDefault="003163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F7398A" w14:textId="77777777" w:rsidR="00C21E94" w:rsidRDefault="00C21E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F443F8" w14:textId="77777777" w:rsidR="00604748" w:rsidRDefault="00604748" w:rsidP="00316318">
      <w:r>
        <w:separator/>
      </w:r>
    </w:p>
  </w:footnote>
  <w:footnote w:type="continuationSeparator" w:id="0">
    <w:p w14:paraId="1660853D" w14:textId="77777777" w:rsidR="00604748" w:rsidRDefault="00604748" w:rsidP="00316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BA248B" w14:textId="77777777" w:rsidR="00C21E94" w:rsidRDefault="00C21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94098E" w14:textId="77777777" w:rsidR="00C21E94" w:rsidRDefault="00C21E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6F99C9" w14:textId="77777777" w:rsidR="00C21E94" w:rsidRDefault="00C21E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7FF"/>
    <w:rsid w:val="00011AD9"/>
    <w:rsid w:val="00044D74"/>
    <w:rsid w:val="00071983"/>
    <w:rsid w:val="000A10C8"/>
    <w:rsid w:val="000F69D3"/>
    <w:rsid w:val="0016571E"/>
    <w:rsid w:val="001944B5"/>
    <w:rsid w:val="001975F8"/>
    <w:rsid w:val="001E1DB6"/>
    <w:rsid w:val="001F4A2E"/>
    <w:rsid w:val="00221692"/>
    <w:rsid w:val="00254E6F"/>
    <w:rsid w:val="00257317"/>
    <w:rsid w:val="002C18DC"/>
    <w:rsid w:val="002F4D41"/>
    <w:rsid w:val="00306CBB"/>
    <w:rsid w:val="00316318"/>
    <w:rsid w:val="003203B4"/>
    <w:rsid w:val="0033797F"/>
    <w:rsid w:val="00353DDD"/>
    <w:rsid w:val="0036153B"/>
    <w:rsid w:val="003654AA"/>
    <w:rsid w:val="00365E75"/>
    <w:rsid w:val="003761FC"/>
    <w:rsid w:val="0038098D"/>
    <w:rsid w:val="00382D7E"/>
    <w:rsid w:val="003B66C8"/>
    <w:rsid w:val="004645A8"/>
    <w:rsid w:val="00477D82"/>
    <w:rsid w:val="00482768"/>
    <w:rsid w:val="00493B78"/>
    <w:rsid w:val="00550676"/>
    <w:rsid w:val="00594D7F"/>
    <w:rsid w:val="00597D8F"/>
    <w:rsid w:val="005A4F40"/>
    <w:rsid w:val="005B4B32"/>
    <w:rsid w:val="005F34D5"/>
    <w:rsid w:val="00604748"/>
    <w:rsid w:val="00651AC5"/>
    <w:rsid w:val="0065323D"/>
    <w:rsid w:val="00661790"/>
    <w:rsid w:val="00694434"/>
    <w:rsid w:val="006B71F2"/>
    <w:rsid w:val="0071389C"/>
    <w:rsid w:val="00730AA4"/>
    <w:rsid w:val="007411CA"/>
    <w:rsid w:val="0075246B"/>
    <w:rsid w:val="007936BC"/>
    <w:rsid w:val="007A6B93"/>
    <w:rsid w:val="007C5970"/>
    <w:rsid w:val="007E540D"/>
    <w:rsid w:val="008037FF"/>
    <w:rsid w:val="00826AC8"/>
    <w:rsid w:val="00846370"/>
    <w:rsid w:val="00935504"/>
    <w:rsid w:val="00991576"/>
    <w:rsid w:val="00993513"/>
    <w:rsid w:val="009E1FBD"/>
    <w:rsid w:val="00A059A4"/>
    <w:rsid w:val="00AE1C04"/>
    <w:rsid w:val="00AE59BC"/>
    <w:rsid w:val="00AF7340"/>
    <w:rsid w:val="00B1364F"/>
    <w:rsid w:val="00BA3943"/>
    <w:rsid w:val="00BB68B3"/>
    <w:rsid w:val="00BC0E3E"/>
    <w:rsid w:val="00BD5F70"/>
    <w:rsid w:val="00C21E94"/>
    <w:rsid w:val="00C54B8D"/>
    <w:rsid w:val="00CD182C"/>
    <w:rsid w:val="00CD2585"/>
    <w:rsid w:val="00CE5610"/>
    <w:rsid w:val="00D77097"/>
    <w:rsid w:val="00DB05B9"/>
    <w:rsid w:val="00E158E8"/>
    <w:rsid w:val="00E90717"/>
    <w:rsid w:val="00EA64BE"/>
    <w:rsid w:val="00F6587C"/>
    <w:rsid w:val="00F662AA"/>
    <w:rsid w:val="00F66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E01E9"/>
  <w15:docId w15:val="{C6435D4B-59FC-4398-AF59-546CC600A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106" w:right="122" w:hanging="10"/>
      <w:jc w:val="both"/>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E1FBD"/>
    <w:rPr>
      <w:color w:val="0000FF" w:themeColor="hyperlink"/>
      <w:u w:val="single"/>
    </w:rPr>
  </w:style>
  <w:style w:type="character" w:styleId="UnresolvedMention">
    <w:name w:val="Unresolved Mention"/>
    <w:basedOn w:val="DefaultParagraphFont"/>
    <w:uiPriority w:val="99"/>
    <w:semiHidden/>
    <w:unhideWhenUsed/>
    <w:rsid w:val="009E1FBD"/>
    <w:rPr>
      <w:color w:val="605E5C"/>
      <w:shd w:val="clear" w:color="auto" w:fill="E1DFDD"/>
    </w:rPr>
  </w:style>
  <w:style w:type="paragraph" w:styleId="BalloonText">
    <w:name w:val="Balloon Text"/>
    <w:basedOn w:val="Normal"/>
    <w:link w:val="BalloonTextChar"/>
    <w:uiPriority w:val="99"/>
    <w:semiHidden/>
    <w:unhideWhenUsed/>
    <w:rsid w:val="00353D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DDD"/>
    <w:rPr>
      <w:rFonts w:ascii="Segoe UI" w:eastAsia="Calibri" w:hAnsi="Segoe UI" w:cs="Segoe UI"/>
      <w:sz w:val="18"/>
      <w:szCs w:val="18"/>
    </w:rPr>
  </w:style>
  <w:style w:type="paragraph" w:customStyle="1" w:styleId="xmsonormal">
    <w:name w:val="x_msonormal"/>
    <w:basedOn w:val="Normal"/>
    <w:rsid w:val="0065323D"/>
    <w:pPr>
      <w:widowControl/>
      <w:autoSpaceDE/>
      <w:autoSpaceDN/>
      <w:spacing w:before="100" w:beforeAutospacing="1" w:after="100" w:afterAutospacing="1"/>
    </w:pPr>
    <w:rPr>
      <w:rFonts w:ascii="Times New Roman" w:eastAsia="Times New Roman" w:hAnsi="Times New Roman" w:cs="Times New Roman"/>
      <w:sz w:val="24"/>
      <w:szCs w:val="24"/>
      <w:lang w:val="en-CA" w:eastAsia="en-CA"/>
    </w:rPr>
  </w:style>
  <w:style w:type="paragraph" w:styleId="Revision">
    <w:name w:val="Revision"/>
    <w:hidden/>
    <w:uiPriority w:val="99"/>
    <w:semiHidden/>
    <w:rsid w:val="006B71F2"/>
    <w:pPr>
      <w:widowControl/>
      <w:autoSpaceDE/>
      <w:autoSpaceDN/>
    </w:pPr>
    <w:rPr>
      <w:rFonts w:ascii="Calibri" w:eastAsia="Calibri" w:hAnsi="Calibri" w:cs="Calibri"/>
    </w:rPr>
  </w:style>
  <w:style w:type="paragraph" w:styleId="Header">
    <w:name w:val="header"/>
    <w:basedOn w:val="Normal"/>
    <w:link w:val="HeaderChar"/>
    <w:uiPriority w:val="99"/>
    <w:unhideWhenUsed/>
    <w:rsid w:val="00316318"/>
    <w:pPr>
      <w:tabs>
        <w:tab w:val="center" w:pos="4680"/>
        <w:tab w:val="right" w:pos="9360"/>
      </w:tabs>
    </w:pPr>
  </w:style>
  <w:style w:type="character" w:customStyle="1" w:styleId="HeaderChar">
    <w:name w:val="Header Char"/>
    <w:basedOn w:val="DefaultParagraphFont"/>
    <w:link w:val="Header"/>
    <w:uiPriority w:val="99"/>
    <w:rsid w:val="00316318"/>
    <w:rPr>
      <w:rFonts w:ascii="Calibri" w:eastAsia="Calibri" w:hAnsi="Calibri" w:cs="Calibri"/>
    </w:rPr>
  </w:style>
  <w:style w:type="paragraph" w:styleId="Footer">
    <w:name w:val="footer"/>
    <w:basedOn w:val="Normal"/>
    <w:link w:val="FooterChar"/>
    <w:uiPriority w:val="99"/>
    <w:unhideWhenUsed/>
    <w:rsid w:val="00316318"/>
    <w:pPr>
      <w:tabs>
        <w:tab w:val="center" w:pos="4680"/>
        <w:tab w:val="right" w:pos="9360"/>
      </w:tabs>
    </w:pPr>
  </w:style>
  <w:style w:type="character" w:customStyle="1" w:styleId="FooterChar">
    <w:name w:val="Footer Char"/>
    <w:basedOn w:val="DefaultParagraphFont"/>
    <w:link w:val="Footer"/>
    <w:uiPriority w:val="99"/>
    <w:rsid w:val="00316318"/>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11421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customXml" Target="ink/ink1.xml"/><Relationship Id="rId12" Type="http://schemas.openxmlformats.org/officeDocument/2006/relationships/hyperlink" Target="http://www.kchc.ca/"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sciencenorth.ca"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mailto:liz@lizlatimer.com."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mailto:tony.woolgar@lesp.ca" TargetMode="External"/><Relationship Id="rId14" Type="http://schemas.openxmlformats.org/officeDocument/2006/relationships/header" Target="head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03T18:43:15.520"/>
    </inkml:context>
    <inkml:brush xml:id="br0">
      <inkml:brushProperty name="width" value="0.05" units="cm"/>
      <inkml:brushProperty name="height" value="0.05" units="cm"/>
    </inkml:brush>
  </inkml:definitions>
  <inkml:trace contextRef="#ctx0" brushRef="#br0">5 5 19068,'0'-2'-288,"-2"1"-712,0-1-585,1 2 985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3646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Eric-James Esq. II</dc:creator>
  <cp:keywords/>
  <dc:description/>
  <cp:lastModifiedBy>Anvi Sapkal</cp:lastModifiedBy>
  <cp:revision>2</cp:revision>
  <cp:lastPrinted>2024-04-19T20:36:00Z</cp:lastPrinted>
  <dcterms:created xsi:type="dcterms:W3CDTF">2024-04-22T18:14:00Z</dcterms:created>
  <dcterms:modified xsi:type="dcterms:W3CDTF">2024-04-22T18:14:00Z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2018-03-09T00:00:00Z</vt:filetime>
  </property>
  <property fmtid="{D5CDD505-2E9C-101B-9397-08002B2CF9AE}" pid="3" name="Creator">
    <vt:lpwstr>Microsoft® Word 2016</vt:lpwstr>
  </property>
  <property fmtid="{D5CDD505-2E9C-101B-9397-08002B2CF9AE}" pid="4" name="LastSaved">
    <vt:filetime>2020-09-03T00:00:00Z</vt:filetime>
  </property>
</Properties>
</file>