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B9A5B" w14:textId="77777777" w:rsidR="00B9611C" w:rsidRPr="00586911" w:rsidRDefault="007775B2" w:rsidP="00AB7A8D">
      <w:pPr>
        <w:rPr>
          <w:rFonts w:ascii="Museo Sans 100" w:hAnsi="Museo Sans 100" w:cs="Arial"/>
          <w:b/>
        </w:rPr>
      </w:pPr>
      <w:r w:rsidRPr="00586911">
        <w:rPr>
          <w:rFonts w:ascii="Museo Sans 100" w:hAnsi="Museo Sans 100"/>
          <w:noProof/>
        </w:rPr>
        <w:drawing>
          <wp:inline distT="0" distB="0" distL="0" distR="0" wp14:anchorId="0DD4A34B" wp14:editId="3B149A93">
            <wp:extent cx="2415540" cy="1118049"/>
            <wp:effectExtent l="0" t="0" r="3810" b="6350"/>
            <wp:docPr id="9" name="Picture 8">
              <a:extLst xmlns:a="http://schemas.openxmlformats.org/drawingml/2006/main">
                <a:ext uri="{FF2B5EF4-FFF2-40B4-BE49-F238E27FC236}">
                  <a16:creationId xmlns:a16="http://schemas.microsoft.com/office/drawing/2014/main" id="{813C94F7-074E-48F5-8257-EDB7A3B04D1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15540" cy="1118049"/>
                    </a:xfrm>
                    <a:prstGeom prst="rect">
                      <a:avLst/>
                    </a:prstGeom>
                  </pic:spPr>
                </pic:pic>
              </a:graphicData>
            </a:graphic>
          </wp:inline>
        </w:drawing>
      </w:r>
    </w:p>
    <w:p w14:paraId="629D8AFA" w14:textId="77777777" w:rsidR="00291FB8" w:rsidRDefault="00291FB8" w:rsidP="000B61EE">
      <w:pPr>
        <w:outlineLvl w:val="0"/>
        <w:rPr>
          <w:rFonts w:asciiTheme="minorHAnsi" w:hAnsiTheme="minorHAnsi" w:cs="Arial"/>
          <w:b/>
          <w:sz w:val="24"/>
          <w:szCs w:val="24"/>
        </w:rPr>
      </w:pPr>
      <w:bookmarkStart w:id="0" w:name="OLE_LINK1"/>
      <w:bookmarkStart w:id="1" w:name="OLE_LINK2"/>
    </w:p>
    <w:p w14:paraId="50E98949" w14:textId="4C255A5A" w:rsidR="00D7647D" w:rsidRPr="00442560" w:rsidRDefault="00EE4FFB" w:rsidP="000B61EE">
      <w:pPr>
        <w:outlineLvl w:val="0"/>
        <w:rPr>
          <w:rFonts w:ascii="Museo Sans 300" w:hAnsi="Museo Sans 300" w:cs="Arial"/>
          <w:b/>
          <w:sz w:val="22"/>
          <w:szCs w:val="22"/>
        </w:rPr>
      </w:pPr>
      <w:r>
        <w:rPr>
          <w:rFonts w:ascii="Museo Sans 300" w:hAnsi="Museo Sans 300" w:cs="Arial"/>
          <w:b/>
          <w:sz w:val="22"/>
          <w:szCs w:val="22"/>
        </w:rPr>
        <w:t xml:space="preserve">Associate </w:t>
      </w:r>
      <w:r w:rsidR="003339EC" w:rsidRPr="00442560">
        <w:rPr>
          <w:rFonts w:ascii="Museo Sans 300" w:hAnsi="Museo Sans 300" w:cs="Arial"/>
          <w:b/>
          <w:sz w:val="22"/>
          <w:szCs w:val="22"/>
        </w:rPr>
        <w:t xml:space="preserve">Director, </w:t>
      </w:r>
      <w:r w:rsidR="00376399">
        <w:rPr>
          <w:rFonts w:ascii="Museo Sans 300" w:hAnsi="Museo Sans 300" w:cs="Arial"/>
          <w:b/>
          <w:sz w:val="22"/>
          <w:szCs w:val="22"/>
        </w:rPr>
        <w:t>Estates &amp; Trusts</w:t>
      </w:r>
    </w:p>
    <w:p w14:paraId="6C5AE5F1" w14:textId="77777777" w:rsidR="004E2342" w:rsidRPr="00442560" w:rsidRDefault="004E2342" w:rsidP="004E2342">
      <w:pPr>
        <w:outlineLvl w:val="0"/>
        <w:rPr>
          <w:rFonts w:ascii="Museo Sans 300" w:hAnsi="Museo Sans 300" w:cs="Arial"/>
          <w:b/>
          <w:sz w:val="22"/>
          <w:szCs w:val="22"/>
        </w:rPr>
      </w:pPr>
      <w:r w:rsidRPr="00442560">
        <w:rPr>
          <w:rFonts w:ascii="Museo Sans 300" w:hAnsi="Museo Sans 300" w:cs="Arial"/>
          <w:b/>
          <w:sz w:val="22"/>
          <w:szCs w:val="22"/>
        </w:rPr>
        <w:t>Full-time, permanent</w:t>
      </w:r>
    </w:p>
    <w:p w14:paraId="2A44A803" w14:textId="4EA35E06" w:rsidR="0017261E" w:rsidRPr="00442560" w:rsidRDefault="00AD0117" w:rsidP="000B61EE">
      <w:pPr>
        <w:outlineLvl w:val="0"/>
        <w:rPr>
          <w:rFonts w:ascii="Museo Sans 300" w:hAnsi="Museo Sans 300" w:cs="Arial"/>
          <w:b/>
          <w:sz w:val="22"/>
          <w:szCs w:val="22"/>
        </w:rPr>
      </w:pPr>
      <w:r w:rsidRPr="00442560">
        <w:rPr>
          <w:rFonts w:ascii="Museo Sans 300" w:hAnsi="Museo Sans 300" w:cs="Arial"/>
          <w:b/>
          <w:sz w:val="22"/>
          <w:szCs w:val="22"/>
        </w:rPr>
        <w:t>Vancouver</w:t>
      </w:r>
      <w:r w:rsidR="004E2342">
        <w:rPr>
          <w:rFonts w:ascii="Museo Sans 300" w:hAnsi="Museo Sans 300" w:cs="Arial"/>
          <w:b/>
          <w:sz w:val="22"/>
          <w:szCs w:val="22"/>
        </w:rPr>
        <w:t>, BC</w:t>
      </w:r>
    </w:p>
    <w:p w14:paraId="1DA21E24" w14:textId="77777777" w:rsidR="0017261E" w:rsidRPr="00442560" w:rsidRDefault="0017261E" w:rsidP="000A41E3">
      <w:pPr>
        <w:jc w:val="center"/>
        <w:outlineLvl w:val="0"/>
        <w:rPr>
          <w:rFonts w:ascii="Museo Sans 300" w:hAnsi="Museo Sans 300" w:cs="Arial"/>
          <w:b/>
          <w:sz w:val="22"/>
          <w:szCs w:val="22"/>
        </w:rPr>
      </w:pPr>
    </w:p>
    <w:bookmarkEnd w:id="0"/>
    <w:bookmarkEnd w:id="1"/>
    <w:p w14:paraId="5394FACC" w14:textId="77777777" w:rsidR="00207892" w:rsidRPr="00207892" w:rsidRDefault="00207892" w:rsidP="00207892">
      <w:pPr>
        <w:shd w:val="clear" w:color="auto" w:fill="FFFFFF"/>
        <w:rPr>
          <w:rFonts w:ascii="Museo Sans 300" w:hAnsi="Museo Sans 300" w:cs="Arial"/>
          <w:color w:val="000000"/>
          <w:sz w:val="22"/>
          <w:szCs w:val="22"/>
        </w:rPr>
      </w:pPr>
      <w:r w:rsidRPr="00207892">
        <w:rPr>
          <w:rFonts w:ascii="Museo Sans 300" w:hAnsi="Museo Sans 300" w:cs="Arial"/>
          <w:color w:val="000000"/>
          <w:sz w:val="22"/>
          <w:szCs w:val="22"/>
        </w:rPr>
        <w:t>The BC Cancer Foundation is at the forefront of a transformative era in cancer research and care.</w:t>
      </w:r>
    </w:p>
    <w:p w14:paraId="156639E8" w14:textId="77777777" w:rsidR="00207892" w:rsidRPr="00207892" w:rsidRDefault="00207892" w:rsidP="00207892">
      <w:pPr>
        <w:shd w:val="clear" w:color="auto" w:fill="FFFFFF"/>
        <w:rPr>
          <w:rFonts w:ascii="Museo Sans 300" w:hAnsi="Museo Sans 300" w:cs="Arial"/>
          <w:color w:val="000000"/>
          <w:sz w:val="22"/>
          <w:szCs w:val="22"/>
        </w:rPr>
      </w:pPr>
      <w:r w:rsidRPr="00207892">
        <w:rPr>
          <w:rFonts w:ascii="Museo Sans 300" w:hAnsi="Museo Sans 300" w:cs="Arial"/>
          <w:color w:val="000000"/>
          <w:sz w:val="22"/>
          <w:szCs w:val="22"/>
        </w:rPr>
        <w:t> </w:t>
      </w:r>
    </w:p>
    <w:p w14:paraId="0DC82BF0" w14:textId="77777777" w:rsidR="00207892" w:rsidRPr="00207892" w:rsidRDefault="00207892" w:rsidP="00207892">
      <w:pPr>
        <w:shd w:val="clear" w:color="auto" w:fill="FFFFFF"/>
        <w:rPr>
          <w:rFonts w:ascii="Museo Sans 300" w:hAnsi="Museo Sans 300" w:cs="Arial"/>
          <w:color w:val="000000"/>
          <w:sz w:val="22"/>
          <w:szCs w:val="22"/>
        </w:rPr>
      </w:pPr>
      <w:r w:rsidRPr="00207892">
        <w:rPr>
          <w:rFonts w:ascii="Museo Sans 300" w:hAnsi="Museo Sans 300" w:cs="Arial"/>
          <w:color w:val="000000"/>
          <w:sz w:val="22"/>
          <w:szCs w:val="22"/>
        </w:rPr>
        <w:t>As the fundraising partner of BC Cancer, we are driving bold initiatives that inspire hope and save lives. Cancer is the largest health challenge globally, and we are mobilizing communities, partners and collaborators across British Columbia to accelerate wild-impact solutions.</w:t>
      </w:r>
    </w:p>
    <w:p w14:paraId="534A4192" w14:textId="77777777" w:rsidR="00207892" w:rsidRPr="00207892" w:rsidRDefault="00207892" w:rsidP="00207892">
      <w:pPr>
        <w:shd w:val="clear" w:color="auto" w:fill="FFFFFF"/>
        <w:rPr>
          <w:rFonts w:ascii="Museo Sans 300" w:hAnsi="Museo Sans 300" w:cs="Arial"/>
          <w:color w:val="000000"/>
          <w:sz w:val="22"/>
          <w:szCs w:val="22"/>
        </w:rPr>
      </w:pPr>
      <w:r w:rsidRPr="00207892">
        <w:rPr>
          <w:rFonts w:ascii="Museo Sans 300" w:hAnsi="Museo Sans 300" w:cs="Arial"/>
          <w:color w:val="000000"/>
          <w:sz w:val="22"/>
          <w:szCs w:val="22"/>
        </w:rPr>
        <w:t> </w:t>
      </w:r>
    </w:p>
    <w:p w14:paraId="62C25E65" w14:textId="4E94D091" w:rsidR="00207892" w:rsidRPr="00207892" w:rsidRDefault="00207892" w:rsidP="00207892">
      <w:pPr>
        <w:shd w:val="clear" w:color="auto" w:fill="FFFFFF"/>
        <w:rPr>
          <w:rFonts w:ascii="Museo Sans 300" w:hAnsi="Museo Sans 300" w:cs="Arial"/>
          <w:color w:val="000000"/>
          <w:sz w:val="22"/>
          <w:szCs w:val="22"/>
        </w:rPr>
      </w:pPr>
      <w:r w:rsidRPr="00207892">
        <w:rPr>
          <w:rFonts w:ascii="Museo Sans 300" w:hAnsi="Museo Sans 300" w:cs="Arial"/>
          <w:color w:val="000000"/>
          <w:sz w:val="22"/>
          <w:szCs w:val="22"/>
        </w:rPr>
        <w:t xml:space="preserve">With a team of over 90 staff across five sites, more than $110 million in annual revenue, and a donor base of over 80,000, we are one of the province’s largest non-profit organizations. We have a purpose-driven, high-performing culture – </w:t>
      </w:r>
      <w:r w:rsidR="007A5C52" w:rsidRPr="00207892">
        <w:rPr>
          <w:rFonts w:ascii="Museo Sans 300" w:hAnsi="Museo Sans 300" w:cs="Arial"/>
          <w:color w:val="000000"/>
          <w:sz w:val="22"/>
          <w:szCs w:val="22"/>
        </w:rPr>
        <w:t>fueled</w:t>
      </w:r>
      <w:r w:rsidRPr="00207892">
        <w:rPr>
          <w:rFonts w:ascii="Museo Sans 300" w:hAnsi="Museo Sans 300" w:cs="Arial"/>
          <w:color w:val="000000"/>
          <w:sz w:val="22"/>
          <w:szCs w:val="22"/>
        </w:rPr>
        <w:t xml:space="preserve"> by talent, data and technology to accelerate progress and shape the future of cancer care.</w:t>
      </w:r>
    </w:p>
    <w:p w14:paraId="14C44AD0" w14:textId="4A2CFDE2" w:rsidR="00765EE5" w:rsidRDefault="00207892" w:rsidP="00765EE5">
      <w:pPr>
        <w:shd w:val="clear" w:color="auto" w:fill="FFFFFF"/>
        <w:rPr>
          <w:rFonts w:ascii="Museo Sans 300" w:hAnsi="Museo Sans 300" w:cs="Arial"/>
          <w:color w:val="000000"/>
          <w:sz w:val="22"/>
          <w:szCs w:val="22"/>
        </w:rPr>
      </w:pPr>
      <w:r w:rsidRPr="00207892">
        <w:rPr>
          <w:rFonts w:ascii="Museo Sans 300" w:hAnsi="Museo Sans 300" w:cs="Arial"/>
          <w:color w:val="000000"/>
          <w:sz w:val="22"/>
          <w:szCs w:val="22"/>
        </w:rPr>
        <w:t> </w:t>
      </w:r>
    </w:p>
    <w:p w14:paraId="4976CCF4" w14:textId="3F4EA68A" w:rsidR="00964F66" w:rsidRPr="00442560" w:rsidRDefault="002160B0" w:rsidP="00765EE5">
      <w:pPr>
        <w:shd w:val="clear" w:color="auto" w:fill="FFFFFF"/>
        <w:rPr>
          <w:rFonts w:ascii="Museo Sans 300" w:hAnsi="Museo Sans 300"/>
          <w:b/>
          <w:sz w:val="22"/>
          <w:szCs w:val="22"/>
        </w:rPr>
      </w:pPr>
      <w:r w:rsidRPr="002160B0">
        <w:rPr>
          <w:rFonts w:ascii="Museo Sans 300" w:hAnsi="Museo Sans 300"/>
          <w:b/>
          <w:bCs/>
          <w:sz w:val="22"/>
          <w:szCs w:val="22"/>
        </w:rPr>
        <w:t>About the Opportunity</w:t>
      </w:r>
      <w:r w:rsidR="00765EE5" w:rsidRPr="00442560">
        <w:rPr>
          <w:rFonts w:ascii="Museo Sans 300" w:hAnsi="Museo Sans 300"/>
          <w:b/>
          <w:sz w:val="22"/>
          <w:szCs w:val="22"/>
        </w:rPr>
        <w:t>:</w:t>
      </w:r>
    </w:p>
    <w:p w14:paraId="6DA179BD" w14:textId="77777777" w:rsidR="00645338" w:rsidRPr="00442560" w:rsidRDefault="00645338" w:rsidP="00765EE5">
      <w:pPr>
        <w:shd w:val="clear" w:color="auto" w:fill="FFFFFF"/>
        <w:rPr>
          <w:rFonts w:ascii="Museo Sans 300" w:hAnsi="Museo Sans 300"/>
          <w:b/>
          <w:sz w:val="22"/>
          <w:szCs w:val="22"/>
        </w:rPr>
      </w:pPr>
    </w:p>
    <w:p w14:paraId="0A639EFF" w14:textId="5F4F929A" w:rsidR="00900ADE" w:rsidRDefault="00645338" w:rsidP="00645338">
      <w:pPr>
        <w:widowControl w:val="0"/>
        <w:snapToGrid w:val="0"/>
        <w:jc w:val="both"/>
        <w:rPr>
          <w:rFonts w:ascii="Museo Sans 300" w:hAnsi="Museo Sans 300" w:cs="Arial"/>
          <w:sz w:val="22"/>
          <w:szCs w:val="22"/>
        </w:rPr>
      </w:pPr>
      <w:r w:rsidRPr="00442560">
        <w:rPr>
          <w:rFonts w:ascii="Museo Sans 300" w:hAnsi="Museo Sans 300" w:cs="Arial"/>
          <w:sz w:val="22"/>
          <w:szCs w:val="22"/>
        </w:rPr>
        <w:t xml:space="preserve">The </w:t>
      </w:r>
      <w:r w:rsidR="00EE4FFB">
        <w:rPr>
          <w:rFonts w:ascii="Museo Sans 300" w:hAnsi="Museo Sans 300" w:cs="Arial"/>
          <w:sz w:val="22"/>
          <w:szCs w:val="22"/>
        </w:rPr>
        <w:t xml:space="preserve">Associate </w:t>
      </w:r>
      <w:r w:rsidRPr="00442560">
        <w:rPr>
          <w:rFonts w:ascii="Museo Sans 300" w:hAnsi="Museo Sans 300" w:cs="Arial"/>
          <w:sz w:val="22"/>
          <w:szCs w:val="22"/>
        </w:rPr>
        <w:t xml:space="preserve">Director, </w:t>
      </w:r>
      <w:r w:rsidR="00376399">
        <w:rPr>
          <w:rFonts w:ascii="Museo Sans 300" w:hAnsi="Museo Sans 300" w:cs="Arial"/>
          <w:sz w:val="22"/>
          <w:szCs w:val="22"/>
        </w:rPr>
        <w:t xml:space="preserve">Estates &amp; </w:t>
      </w:r>
      <w:r w:rsidR="003139FE">
        <w:rPr>
          <w:rFonts w:ascii="Museo Sans 300" w:hAnsi="Museo Sans 300" w:cs="Arial"/>
          <w:sz w:val="22"/>
          <w:szCs w:val="22"/>
        </w:rPr>
        <w:t>T</w:t>
      </w:r>
      <w:r w:rsidR="00376399">
        <w:rPr>
          <w:rFonts w:ascii="Museo Sans 300" w:hAnsi="Museo Sans 300" w:cs="Arial"/>
          <w:sz w:val="22"/>
          <w:szCs w:val="22"/>
        </w:rPr>
        <w:t>rusts</w:t>
      </w:r>
      <w:r w:rsidR="00EA0DCA">
        <w:rPr>
          <w:rFonts w:ascii="Museo Sans 300" w:hAnsi="Museo Sans 300" w:cs="Arial"/>
          <w:sz w:val="22"/>
          <w:szCs w:val="22"/>
        </w:rPr>
        <w:t xml:space="preserve"> </w:t>
      </w:r>
      <w:r w:rsidR="003139FE">
        <w:rPr>
          <w:rFonts w:ascii="Museo Sans 300" w:hAnsi="Museo Sans 300" w:cs="Arial"/>
          <w:sz w:val="22"/>
          <w:szCs w:val="22"/>
        </w:rPr>
        <w:t xml:space="preserve">plays a critical leadership role within the Gift and Estate Planning team, overseeing all aspects of estate administration. </w:t>
      </w:r>
    </w:p>
    <w:p w14:paraId="20BBFF20" w14:textId="77777777" w:rsidR="00900ADE" w:rsidRDefault="00900ADE" w:rsidP="00645338">
      <w:pPr>
        <w:widowControl w:val="0"/>
        <w:snapToGrid w:val="0"/>
        <w:jc w:val="both"/>
        <w:rPr>
          <w:rFonts w:ascii="Museo Sans 300" w:hAnsi="Museo Sans 300" w:cs="Arial"/>
          <w:sz w:val="22"/>
          <w:szCs w:val="22"/>
        </w:rPr>
      </w:pPr>
    </w:p>
    <w:p w14:paraId="0F379DBA" w14:textId="07F053C4" w:rsidR="00E66EE3" w:rsidRDefault="000451B7" w:rsidP="00645338">
      <w:pPr>
        <w:widowControl w:val="0"/>
        <w:snapToGrid w:val="0"/>
        <w:jc w:val="both"/>
        <w:rPr>
          <w:rFonts w:ascii="Museo Sans 300" w:hAnsi="Museo Sans 300" w:cs="Arial"/>
          <w:sz w:val="22"/>
          <w:szCs w:val="22"/>
        </w:rPr>
      </w:pPr>
      <w:r>
        <w:rPr>
          <w:rFonts w:ascii="Museo Sans 300" w:hAnsi="Museo Sans 300" w:cs="Arial"/>
          <w:sz w:val="22"/>
          <w:szCs w:val="22"/>
        </w:rPr>
        <w:t xml:space="preserve">Reporting to the </w:t>
      </w:r>
      <w:r w:rsidR="006F3DFF">
        <w:rPr>
          <w:rFonts w:ascii="Museo Sans 300" w:hAnsi="Museo Sans 300" w:cs="Arial"/>
          <w:sz w:val="22"/>
          <w:szCs w:val="22"/>
        </w:rPr>
        <w:t>Executive Director</w:t>
      </w:r>
      <w:r>
        <w:rPr>
          <w:rFonts w:ascii="Museo Sans 300" w:hAnsi="Museo Sans 300" w:cs="Arial"/>
          <w:sz w:val="22"/>
          <w:szCs w:val="22"/>
        </w:rPr>
        <w:t>,</w:t>
      </w:r>
      <w:r w:rsidR="00EC6700">
        <w:rPr>
          <w:rFonts w:ascii="Museo Sans 300" w:hAnsi="Museo Sans 300" w:cs="Arial"/>
          <w:sz w:val="22"/>
          <w:szCs w:val="22"/>
        </w:rPr>
        <w:t xml:space="preserve"> Gift and Estate Planning,</w:t>
      </w:r>
      <w:r>
        <w:rPr>
          <w:rFonts w:ascii="Museo Sans 300" w:hAnsi="Museo Sans 300" w:cs="Arial"/>
          <w:sz w:val="22"/>
          <w:szCs w:val="22"/>
        </w:rPr>
        <w:t xml:space="preserve"> t</w:t>
      </w:r>
      <w:r w:rsidR="003139FE">
        <w:rPr>
          <w:rFonts w:ascii="Museo Sans 300" w:hAnsi="Museo Sans 300" w:cs="Arial"/>
          <w:sz w:val="22"/>
          <w:szCs w:val="22"/>
        </w:rPr>
        <w:t>he individual manages a team supporting estate administration</w:t>
      </w:r>
      <w:r w:rsidR="0096205F">
        <w:rPr>
          <w:rFonts w:ascii="Museo Sans 300" w:hAnsi="Museo Sans 300" w:cs="Arial"/>
          <w:sz w:val="22"/>
          <w:szCs w:val="22"/>
        </w:rPr>
        <w:t xml:space="preserve"> and </w:t>
      </w:r>
      <w:r w:rsidR="004B2469">
        <w:rPr>
          <w:rFonts w:ascii="Museo Sans 300" w:hAnsi="Museo Sans 300" w:cs="Arial"/>
          <w:sz w:val="22"/>
          <w:szCs w:val="22"/>
        </w:rPr>
        <w:t>stewardship and</w:t>
      </w:r>
      <w:r w:rsidR="003139FE">
        <w:rPr>
          <w:rFonts w:ascii="Museo Sans 300" w:hAnsi="Museo Sans 300" w:cs="Arial"/>
          <w:sz w:val="22"/>
          <w:szCs w:val="22"/>
        </w:rPr>
        <w:t xml:space="preserve"> serves as an expert resource on complex estate planning considerations.</w:t>
      </w:r>
      <w:r w:rsidR="00CD2FB2">
        <w:rPr>
          <w:rFonts w:ascii="Museo Sans 300" w:hAnsi="Museo Sans 300" w:cs="Arial"/>
          <w:sz w:val="22"/>
          <w:szCs w:val="22"/>
        </w:rPr>
        <w:t xml:space="preserve"> </w:t>
      </w:r>
      <w:r w:rsidR="009528AA">
        <w:rPr>
          <w:rFonts w:ascii="Museo Sans 300" w:hAnsi="Museo Sans 300" w:cs="Arial"/>
          <w:sz w:val="22"/>
          <w:szCs w:val="22"/>
        </w:rPr>
        <w:t>Th</w:t>
      </w:r>
      <w:r w:rsidR="00131390">
        <w:rPr>
          <w:rFonts w:ascii="Museo Sans 300" w:hAnsi="Museo Sans 300" w:cs="Arial"/>
          <w:sz w:val="22"/>
          <w:szCs w:val="22"/>
        </w:rPr>
        <w:t>e role</w:t>
      </w:r>
      <w:r w:rsidR="009528AA">
        <w:rPr>
          <w:rFonts w:ascii="Museo Sans 300" w:hAnsi="Museo Sans 300" w:cs="Arial"/>
          <w:sz w:val="22"/>
          <w:szCs w:val="22"/>
        </w:rPr>
        <w:t xml:space="preserve"> </w:t>
      </w:r>
      <w:r w:rsidR="0019629A">
        <w:rPr>
          <w:rFonts w:ascii="Museo Sans 300" w:hAnsi="Museo Sans 300" w:cs="Arial"/>
          <w:sz w:val="22"/>
          <w:szCs w:val="22"/>
        </w:rPr>
        <w:t xml:space="preserve">also </w:t>
      </w:r>
      <w:r w:rsidR="009528AA">
        <w:rPr>
          <w:rFonts w:ascii="Museo Sans 300" w:hAnsi="Museo Sans 300" w:cs="Arial"/>
          <w:sz w:val="22"/>
          <w:szCs w:val="22"/>
        </w:rPr>
        <w:t xml:space="preserve">includes </w:t>
      </w:r>
      <w:r w:rsidR="00E66EE3">
        <w:rPr>
          <w:rFonts w:ascii="Museo Sans 300" w:hAnsi="Museo Sans 300" w:cs="Arial"/>
          <w:sz w:val="22"/>
          <w:szCs w:val="22"/>
        </w:rPr>
        <w:t xml:space="preserve">developing </w:t>
      </w:r>
      <w:r w:rsidR="009F0BF0">
        <w:rPr>
          <w:rFonts w:ascii="Museo Sans 300" w:hAnsi="Museo Sans 300" w:cs="Arial"/>
          <w:sz w:val="22"/>
          <w:szCs w:val="22"/>
        </w:rPr>
        <w:t xml:space="preserve">and executing </w:t>
      </w:r>
      <w:r w:rsidR="00086681" w:rsidRPr="00086681">
        <w:rPr>
          <w:rFonts w:ascii="Museo Sans 300" w:hAnsi="Museo Sans 300" w:cs="Arial"/>
          <w:sz w:val="22"/>
          <w:szCs w:val="22"/>
        </w:rPr>
        <w:t xml:space="preserve">a comprehensive </w:t>
      </w:r>
      <w:r w:rsidR="00086681">
        <w:rPr>
          <w:rFonts w:ascii="Museo Sans 300" w:hAnsi="Museo Sans 300" w:cs="Arial"/>
          <w:sz w:val="22"/>
          <w:szCs w:val="22"/>
        </w:rPr>
        <w:t xml:space="preserve">professional advisor engagement </w:t>
      </w:r>
      <w:r w:rsidR="00086681" w:rsidRPr="00086681">
        <w:rPr>
          <w:rFonts w:ascii="Museo Sans 300" w:hAnsi="Museo Sans 300" w:cs="Arial"/>
          <w:sz w:val="22"/>
          <w:szCs w:val="22"/>
        </w:rPr>
        <w:t xml:space="preserve">strategy that </w:t>
      </w:r>
      <w:r w:rsidR="0039536A">
        <w:rPr>
          <w:rFonts w:ascii="Museo Sans 300" w:hAnsi="Museo Sans 300" w:cs="Arial"/>
          <w:sz w:val="22"/>
          <w:szCs w:val="22"/>
        </w:rPr>
        <w:t>helps to advance</w:t>
      </w:r>
      <w:r w:rsidR="00086681" w:rsidRPr="00086681">
        <w:rPr>
          <w:rFonts w:ascii="Museo Sans 300" w:hAnsi="Museo Sans 300" w:cs="Arial"/>
          <w:sz w:val="22"/>
          <w:szCs w:val="22"/>
        </w:rPr>
        <w:t xml:space="preserve"> the Foundation’s future growth</w:t>
      </w:r>
      <w:r w:rsidR="00B472CE">
        <w:rPr>
          <w:rFonts w:ascii="Museo Sans 300" w:hAnsi="Museo Sans 300" w:cs="Arial"/>
          <w:sz w:val="22"/>
          <w:szCs w:val="22"/>
        </w:rPr>
        <w:t xml:space="preserve"> </w:t>
      </w:r>
      <w:r w:rsidR="00322E2E">
        <w:rPr>
          <w:rFonts w:ascii="Museo Sans 300" w:hAnsi="Museo Sans 300" w:cs="Arial"/>
          <w:sz w:val="22"/>
          <w:szCs w:val="22"/>
        </w:rPr>
        <w:t xml:space="preserve">and supports its </w:t>
      </w:r>
      <w:r w:rsidR="00B472CE" w:rsidRPr="00086681">
        <w:rPr>
          <w:rFonts w:ascii="Museo Sans 300" w:hAnsi="Museo Sans 300" w:cs="Arial"/>
          <w:sz w:val="22"/>
          <w:szCs w:val="22"/>
        </w:rPr>
        <w:t xml:space="preserve">long-term </w:t>
      </w:r>
      <w:r w:rsidR="00B472CE">
        <w:rPr>
          <w:rFonts w:ascii="Museo Sans 300" w:hAnsi="Museo Sans 300" w:cs="Arial"/>
          <w:sz w:val="22"/>
          <w:szCs w:val="22"/>
        </w:rPr>
        <w:t>sustainability</w:t>
      </w:r>
      <w:r w:rsidR="00322E2E">
        <w:rPr>
          <w:rFonts w:ascii="Museo Sans 300" w:hAnsi="Museo Sans 300" w:cs="Arial"/>
          <w:sz w:val="22"/>
          <w:szCs w:val="22"/>
        </w:rPr>
        <w:t xml:space="preserve">. </w:t>
      </w:r>
    </w:p>
    <w:p w14:paraId="43FC8000" w14:textId="77777777" w:rsidR="00645338" w:rsidRPr="00442560" w:rsidRDefault="00645338" w:rsidP="00645338">
      <w:pPr>
        <w:pStyle w:val="BodyText"/>
        <w:spacing w:line="264" w:lineRule="exact"/>
        <w:ind w:right="1560"/>
        <w:rPr>
          <w:rFonts w:ascii="Museo Sans 300" w:hAnsi="Museo Sans 300" w:cs="Arial"/>
          <w:color w:val="363638"/>
          <w:szCs w:val="22"/>
        </w:rPr>
      </w:pPr>
    </w:p>
    <w:p w14:paraId="48C75591" w14:textId="77777777" w:rsidR="00645338" w:rsidRPr="00442560" w:rsidRDefault="00E878D2" w:rsidP="00645338">
      <w:pPr>
        <w:spacing w:before="10" w:line="260" w:lineRule="exact"/>
        <w:rPr>
          <w:rFonts w:ascii="Museo Sans 300" w:hAnsi="Museo Sans 300" w:cs="Arial"/>
          <w:b/>
          <w:sz w:val="22"/>
          <w:szCs w:val="22"/>
        </w:rPr>
      </w:pPr>
      <w:r w:rsidRPr="00442560">
        <w:rPr>
          <w:rFonts w:ascii="Museo Sans 300" w:hAnsi="Museo Sans 300" w:cs="Arial"/>
          <w:b/>
          <w:sz w:val="22"/>
          <w:szCs w:val="22"/>
        </w:rPr>
        <w:t>Key Responsibilities:</w:t>
      </w:r>
    </w:p>
    <w:p w14:paraId="222A8627" w14:textId="77777777" w:rsidR="00291FB8" w:rsidRPr="00861E30" w:rsidRDefault="00291FB8" w:rsidP="00E878D2">
      <w:pPr>
        <w:rPr>
          <w:rFonts w:ascii="Museo Sans 300" w:hAnsi="Museo Sans 300" w:cs="Arial"/>
          <w:i/>
          <w:iCs/>
          <w:sz w:val="22"/>
          <w:szCs w:val="22"/>
        </w:rPr>
      </w:pPr>
    </w:p>
    <w:p w14:paraId="3A3305A0" w14:textId="74173427" w:rsidR="000451B7" w:rsidRPr="005F209E" w:rsidRDefault="000451B7" w:rsidP="00861E30">
      <w:pPr>
        <w:rPr>
          <w:rFonts w:ascii="Museo Sans 300" w:hAnsi="Museo Sans 300" w:cs="Calibri"/>
          <w:i/>
          <w:iCs/>
          <w:sz w:val="22"/>
          <w:szCs w:val="22"/>
          <w:u w:val="single"/>
        </w:rPr>
      </w:pPr>
      <w:r w:rsidRPr="005F209E">
        <w:rPr>
          <w:rFonts w:ascii="Museo Sans 300" w:hAnsi="Museo Sans 300" w:cs="Calibri"/>
          <w:i/>
          <w:iCs/>
          <w:sz w:val="22"/>
          <w:szCs w:val="22"/>
          <w:u w:val="single"/>
        </w:rPr>
        <w:t xml:space="preserve">Estate Administration </w:t>
      </w:r>
      <w:r w:rsidR="00766687" w:rsidRPr="005F209E">
        <w:rPr>
          <w:rFonts w:ascii="Museo Sans 300" w:hAnsi="Museo Sans 300" w:cs="Calibri"/>
          <w:i/>
          <w:iCs/>
          <w:sz w:val="22"/>
          <w:szCs w:val="22"/>
          <w:u w:val="single"/>
        </w:rPr>
        <w:t>&amp; Management</w:t>
      </w:r>
    </w:p>
    <w:p w14:paraId="526B9F6B" w14:textId="4A8651F2" w:rsidR="000451B7" w:rsidRPr="000451B7" w:rsidRDefault="000451B7" w:rsidP="000451B7">
      <w:pPr>
        <w:pStyle w:val="ListParagraph"/>
        <w:numPr>
          <w:ilvl w:val="0"/>
          <w:numId w:val="9"/>
        </w:numPr>
        <w:ind w:left="360"/>
        <w:rPr>
          <w:rFonts w:ascii="Museo Sans 300" w:hAnsi="Museo Sans 300" w:cs="Calibri"/>
          <w:sz w:val="22"/>
          <w:szCs w:val="22"/>
        </w:rPr>
      </w:pPr>
      <w:r w:rsidRPr="000451B7">
        <w:rPr>
          <w:rFonts w:ascii="Museo Sans 300" w:hAnsi="Museo Sans 300" w:cs="Calibri"/>
          <w:sz w:val="22"/>
          <w:szCs w:val="22"/>
        </w:rPr>
        <w:t xml:space="preserve">Lead and oversee all aspects of </w:t>
      </w:r>
      <w:r w:rsidR="00861E30" w:rsidRPr="00190EA5">
        <w:rPr>
          <w:rFonts w:ascii="Museo Sans 300" w:hAnsi="Museo Sans 300" w:cstheme="minorBidi"/>
          <w:sz w:val="22"/>
          <w:szCs w:val="22"/>
          <w:lang w:val="en-CA"/>
        </w:rPr>
        <w:t>administration of</w:t>
      </w:r>
      <w:r w:rsidR="00861E30">
        <w:rPr>
          <w:rFonts w:ascii="Museo Sans 300" w:hAnsi="Museo Sans 300" w:cstheme="minorBidi"/>
          <w:sz w:val="22"/>
          <w:szCs w:val="22"/>
          <w:lang w:val="en-CA"/>
        </w:rPr>
        <w:t xml:space="preserve"> </w:t>
      </w:r>
      <w:r w:rsidR="00861E30" w:rsidRPr="00190EA5">
        <w:rPr>
          <w:rFonts w:ascii="Museo Sans 300" w:hAnsi="Museo Sans 300" w:cstheme="minorBidi"/>
          <w:sz w:val="22"/>
          <w:szCs w:val="22"/>
          <w:lang w:val="en-CA"/>
        </w:rPr>
        <w:t>gifts made through estates, trusts, registered accounts, annuities and</w:t>
      </w:r>
      <w:r w:rsidR="00861E30">
        <w:rPr>
          <w:rFonts w:ascii="Museo Sans 300" w:hAnsi="Museo Sans 300" w:cstheme="minorBidi"/>
          <w:sz w:val="22"/>
          <w:szCs w:val="22"/>
          <w:lang w:val="en-CA"/>
        </w:rPr>
        <w:t xml:space="preserve"> </w:t>
      </w:r>
      <w:r w:rsidR="00861E30" w:rsidRPr="00190EA5">
        <w:rPr>
          <w:rFonts w:ascii="Museo Sans 300" w:hAnsi="Museo Sans 300" w:cstheme="minorBidi"/>
          <w:sz w:val="22"/>
          <w:szCs w:val="22"/>
          <w:lang w:val="en-CA"/>
        </w:rPr>
        <w:t>life insurance policies</w:t>
      </w:r>
      <w:r w:rsidR="00861E30">
        <w:rPr>
          <w:rFonts w:ascii="Museo Sans 300" w:hAnsi="Museo Sans 300" w:cs="Calibri"/>
          <w:sz w:val="22"/>
          <w:szCs w:val="22"/>
        </w:rPr>
        <w:t xml:space="preserve">, and </w:t>
      </w:r>
      <w:proofErr w:type="gramStart"/>
      <w:r w:rsidRPr="000451B7">
        <w:rPr>
          <w:rFonts w:ascii="Museo Sans 300" w:hAnsi="Museo Sans 300" w:cs="Calibri"/>
          <w:sz w:val="22"/>
          <w:szCs w:val="22"/>
        </w:rPr>
        <w:t>ensuring</w:t>
      </w:r>
      <w:proofErr w:type="gramEnd"/>
      <w:r w:rsidRPr="000451B7">
        <w:rPr>
          <w:rFonts w:ascii="Museo Sans 300" w:hAnsi="Museo Sans 300" w:cs="Calibri"/>
          <w:sz w:val="22"/>
          <w:szCs w:val="22"/>
        </w:rPr>
        <w:t xml:space="preserve"> timely and accurate processing of realized gifts.</w:t>
      </w:r>
    </w:p>
    <w:p w14:paraId="6E2A6F7E" w14:textId="1F86C5A2" w:rsidR="00552465" w:rsidRDefault="00552465" w:rsidP="0065051D">
      <w:pPr>
        <w:pStyle w:val="ListParagraph"/>
        <w:numPr>
          <w:ilvl w:val="0"/>
          <w:numId w:val="9"/>
        </w:numPr>
        <w:ind w:left="360"/>
        <w:rPr>
          <w:rFonts w:ascii="Museo Sans 300" w:hAnsi="Museo Sans 300" w:cs="Calibri"/>
          <w:sz w:val="22"/>
          <w:szCs w:val="22"/>
        </w:rPr>
      </w:pPr>
      <w:r>
        <w:rPr>
          <w:rFonts w:ascii="Museo Sans 300" w:hAnsi="Museo Sans 300" w:cs="Calibri"/>
          <w:sz w:val="22"/>
          <w:szCs w:val="22"/>
        </w:rPr>
        <w:t xml:space="preserve">Collaborate </w:t>
      </w:r>
      <w:r w:rsidR="002607D2">
        <w:rPr>
          <w:rFonts w:ascii="Museo Sans 300" w:hAnsi="Museo Sans 300" w:cs="Calibri"/>
          <w:sz w:val="22"/>
          <w:szCs w:val="22"/>
        </w:rPr>
        <w:t xml:space="preserve">with co-beneficiary charities to align on estate administration approach </w:t>
      </w:r>
      <w:r w:rsidR="00AC0C6D">
        <w:rPr>
          <w:rFonts w:ascii="Museo Sans 300" w:hAnsi="Museo Sans 300" w:cs="Calibri"/>
          <w:sz w:val="22"/>
          <w:szCs w:val="22"/>
        </w:rPr>
        <w:t xml:space="preserve">and coordinate </w:t>
      </w:r>
      <w:r w:rsidR="006116B9">
        <w:rPr>
          <w:rFonts w:ascii="Museo Sans 300" w:hAnsi="Museo Sans 300" w:cs="Calibri"/>
          <w:sz w:val="22"/>
          <w:szCs w:val="22"/>
        </w:rPr>
        <w:t xml:space="preserve">responses to protect collective interests and support timely resolution. </w:t>
      </w:r>
    </w:p>
    <w:p w14:paraId="1EB9BAED" w14:textId="4959D144" w:rsidR="0065051D" w:rsidRDefault="0065051D" w:rsidP="0065051D">
      <w:pPr>
        <w:pStyle w:val="ListParagraph"/>
        <w:numPr>
          <w:ilvl w:val="0"/>
          <w:numId w:val="9"/>
        </w:numPr>
        <w:ind w:left="360"/>
        <w:rPr>
          <w:rFonts w:ascii="Museo Sans 300" w:hAnsi="Museo Sans 300" w:cs="Calibri"/>
          <w:sz w:val="22"/>
          <w:szCs w:val="22"/>
        </w:rPr>
      </w:pPr>
      <w:r>
        <w:rPr>
          <w:rFonts w:ascii="Museo Sans 300" w:hAnsi="Museo Sans 300" w:cs="Calibri"/>
          <w:sz w:val="22"/>
          <w:szCs w:val="22"/>
        </w:rPr>
        <w:t xml:space="preserve">Lead the administration of complex or </w:t>
      </w:r>
      <w:r w:rsidR="00B72B6C">
        <w:rPr>
          <w:rFonts w:ascii="Museo Sans 300" w:hAnsi="Museo Sans 300" w:cs="Calibri"/>
          <w:sz w:val="22"/>
          <w:szCs w:val="22"/>
        </w:rPr>
        <w:t>contested</w:t>
      </w:r>
      <w:r>
        <w:rPr>
          <w:rFonts w:ascii="Museo Sans 300" w:hAnsi="Museo Sans 300" w:cs="Calibri"/>
          <w:sz w:val="22"/>
          <w:szCs w:val="22"/>
        </w:rPr>
        <w:t xml:space="preserve"> estates and act as primary liaison to</w:t>
      </w:r>
      <w:r w:rsidR="00C175FA">
        <w:rPr>
          <w:rFonts w:ascii="Museo Sans 300" w:hAnsi="Museo Sans 300" w:cs="Calibri"/>
          <w:sz w:val="22"/>
          <w:szCs w:val="22"/>
        </w:rPr>
        <w:t xml:space="preserve"> </w:t>
      </w:r>
      <w:r w:rsidR="00DF6BEE">
        <w:rPr>
          <w:rFonts w:ascii="Museo Sans 300" w:hAnsi="Museo Sans 300" w:cs="Calibri"/>
          <w:sz w:val="22"/>
          <w:szCs w:val="22"/>
        </w:rPr>
        <w:t xml:space="preserve">executors, </w:t>
      </w:r>
      <w:r w:rsidR="00C8242F">
        <w:rPr>
          <w:rFonts w:ascii="Museo Sans 300" w:hAnsi="Museo Sans 300" w:cs="Calibri"/>
          <w:sz w:val="22"/>
          <w:szCs w:val="22"/>
        </w:rPr>
        <w:t xml:space="preserve">external counsel, and estate stakeholders </w:t>
      </w:r>
      <w:r w:rsidR="009D541B">
        <w:rPr>
          <w:rFonts w:ascii="Museo Sans 300" w:hAnsi="Museo Sans 300" w:cs="Calibri"/>
          <w:sz w:val="22"/>
          <w:szCs w:val="22"/>
        </w:rPr>
        <w:t xml:space="preserve">to </w:t>
      </w:r>
      <w:r>
        <w:rPr>
          <w:rFonts w:ascii="Museo Sans 300" w:hAnsi="Museo Sans 300" w:cs="Calibri"/>
          <w:sz w:val="22"/>
          <w:szCs w:val="22"/>
        </w:rPr>
        <w:t>advance files, resolve issues and protect BCCF’s interests.</w:t>
      </w:r>
    </w:p>
    <w:p w14:paraId="3AE92EEB" w14:textId="5674AA19" w:rsidR="0065051D" w:rsidRDefault="00C175FA" w:rsidP="000451B7">
      <w:pPr>
        <w:pStyle w:val="ListParagraph"/>
        <w:numPr>
          <w:ilvl w:val="0"/>
          <w:numId w:val="9"/>
        </w:numPr>
        <w:ind w:left="360"/>
        <w:rPr>
          <w:rFonts w:ascii="Museo Sans 300" w:hAnsi="Museo Sans 300" w:cs="Calibri"/>
          <w:sz w:val="22"/>
          <w:szCs w:val="22"/>
        </w:rPr>
      </w:pPr>
      <w:r>
        <w:rPr>
          <w:rFonts w:ascii="Museo Sans 300" w:hAnsi="Museo Sans 300" w:cs="Calibri"/>
          <w:sz w:val="22"/>
          <w:szCs w:val="22"/>
        </w:rPr>
        <w:t xml:space="preserve">Monitor and track </w:t>
      </w:r>
      <w:r w:rsidR="00B72B6C">
        <w:rPr>
          <w:rFonts w:ascii="Museo Sans 300" w:hAnsi="Museo Sans 300" w:cs="Calibri"/>
          <w:sz w:val="22"/>
          <w:szCs w:val="22"/>
        </w:rPr>
        <w:t xml:space="preserve">complex </w:t>
      </w:r>
      <w:r w:rsidR="00783D7B">
        <w:rPr>
          <w:rFonts w:ascii="Museo Sans 300" w:hAnsi="Museo Sans 300" w:cs="Calibri"/>
          <w:sz w:val="22"/>
          <w:szCs w:val="22"/>
        </w:rPr>
        <w:t xml:space="preserve">or dispute files, ensuring timely decision making, </w:t>
      </w:r>
      <w:r w:rsidR="00077666">
        <w:rPr>
          <w:rFonts w:ascii="Museo Sans 300" w:hAnsi="Museo Sans 300" w:cs="Calibri"/>
          <w:sz w:val="22"/>
          <w:szCs w:val="22"/>
        </w:rPr>
        <w:t xml:space="preserve">documentation and escalation of risk issues. </w:t>
      </w:r>
    </w:p>
    <w:p w14:paraId="09E351AA" w14:textId="33173DF6" w:rsidR="00A271BE" w:rsidRPr="000451B7" w:rsidRDefault="00A271BE" w:rsidP="000451B7">
      <w:pPr>
        <w:pStyle w:val="ListParagraph"/>
        <w:numPr>
          <w:ilvl w:val="0"/>
          <w:numId w:val="9"/>
        </w:numPr>
        <w:ind w:left="360"/>
        <w:rPr>
          <w:rFonts w:ascii="Museo Sans 300" w:hAnsi="Museo Sans 300" w:cs="Calibri"/>
          <w:sz w:val="22"/>
          <w:szCs w:val="22"/>
        </w:rPr>
      </w:pPr>
      <w:r>
        <w:rPr>
          <w:rFonts w:ascii="Museo Sans 300" w:hAnsi="Museo Sans 300" w:cs="Calibri"/>
          <w:sz w:val="22"/>
          <w:szCs w:val="22"/>
        </w:rPr>
        <w:t xml:space="preserve">Provide </w:t>
      </w:r>
      <w:r w:rsidR="00A0397D">
        <w:rPr>
          <w:rFonts w:ascii="Museo Sans 300" w:hAnsi="Museo Sans 300" w:cs="Calibri"/>
          <w:sz w:val="22"/>
          <w:szCs w:val="22"/>
        </w:rPr>
        <w:t xml:space="preserve">clear recommendations and briefings to senior leadership on complex estate matters, including </w:t>
      </w:r>
      <w:r w:rsidR="00CB5C78">
        <w:rPr>
          <w:rFonts w:ascii="Museo Sans 300" w:hAnsi="Museo Sans 300" w:cs="Calibri"/>
          <w:sz w:val="22"/>
          <w:szCs w:val="22"/>
        </w:rPr>
        <w:t xml:space="preserve">retaining counsel, </w:t>
      </w:r>
      <w:r w:rsidR="00A0397D">
        <w:rPr>
          <w:rFonts w:ascii="Museo Sans 300" w:hAnsi="Museo Sans 300" w:cs="Calibri"/>
          <w:sz w:val="22"/>
          <w:szCs w:val="22"/>
        </w:rPr>
        <w:t xml:space="preserve">risk </w:t>
      </w:r>
      <w:r w:rsidR="00274640">
        <w:rPr>
          <w:rFonts w:ascii="Museo Sans 300" w:hAnsi="Museo Sans 300" w:cs="Calibri"/>
          <w:sz w:val="22"/>
          <w:szCs w:val="22"/>
        </w:rPr>
        <w:t xml:space="preserve">exposure and strategic options. </w:t>
      </w:r>
    </w:p>
    <w:p w14:paraId="16A2F024" w14:textId="77777777" w:rsidR="009D3787" w:rsidRDefault="009D3787" w:rsidP="00861E30">
      <w:pPr>
        <w:pStyle w:val="ListParagraph"/>
        <w:ind w:left="360"/>
        <w:rPr>
          <w:rFonts w:ascii="Museo Sans 300" w:hAnsi="Museo Sans 300" w:cs="Calibri"/>
          <w:b/>
          <w:bCs/>
          <w:sz w:val="22"/>
          <w:szCs w:val="22"/>
        </w:rPr>
      </w:pPr>
    </w:p>
    <w:p w14:paraId="3424AC8D" w14:textId="77777777" w:rsidR="00F01224" w:rsidRDefault="00F01224" w:rsidP="00861E30">
      <w:pPr>
        <w:pStyle w:val="ListParagraph"/>
        <w:ind w:left="360"/>
        <w:rPr>
          <w:rFonts w:ascii="Museo Sans 300" w:hAnsi="Museo Sans 300" w:cs="Calibri"/>
          <w:b/>
          <w:bCs/>
          <w:sz w:val="22"/>
          <w:szCs w:val="22"/>
        </w:rPr>
      </w:pPr>
    </w:p>
    <w:p w14:paraId="58CF79BA" w14:textId="77777777" w:rsidR="00F01224" w:rsidRDefault="00F01224" w:rsidP="00861E30">
      <w:pPr>
        <w:pStyle w:val="ListParagraph"/>
        <w:ind w:left="360"/>
        <w:rPr>
          <w:rFonts w:ascii="Museo Sans 300" w:hAnsi="Museo Sans 300" w:cs="Calibri"/>
          <w:b/>
          <w:bCs/>
          <w:sz w:val="22"/>
          <w:szCs w:val="22"/>
        </w:rPr>
      </w:pPr>
    </w:p>
    <w:p w14:paraId="4E793F1B" w14:textId="77777777" w:rsidR="00FC2941" w:rsidRPr="005F209E" w:rsidRDefault="00FC2941" w:rsidP="00FC2941">
      <w:pPr>
        <w:rPr>
          <w:rFonts w:ascii="Museo Sans 300" w:hAnsi="Museo Sans 300" w:cs="Calibri"/>
          <w:i/>
          <w:iCs/>
          <w:sz w:val="22"/>
          <w:szCs w:val="22"/>
          <w:u w:val="single"/>
        </w:rPr>
      </w:pPr>
      <w:r w:rsidRPr="005F209E">
        <w:rPr>
          <w:rFonts w:ascii="Museo Sans 300" w:hAnsi="Museo Sans 300" w:cs="Calibri"/>
          <w:i/>
          <w:iCs/>
          <w:sz w:val="22"/>
          <w:szCs w:val="22"/>
          <w:u w:val="single"/>
        </w:rPr>
        <w:t>Stewardship</w:t>
      </w:r>
    </w:p>
    <w:p w14:paraId="6449E6BA" w14:textId="013176DF" w:rsidR="00DF048B" w:rsidRDefault="00DF048B" w:rsidP="00A34DFD">
      <w:pPr>
        <w:pStyle w:val="ListParagraph"/>
        <w:numPr>
          <w:ilvl w:val="0"/>
          <w:numId w:val="23"/>
        </w:numPr>
        <w:rPr>
          <w:rFonts w:ascii="Museo Sans 300" w:hAnsi="Museo Sans 300" w:cs="Calibri"/>
          <w:sz w:val="22"/>
          <w:szCs w:val="22"/>
        </w:rPr>
      </w:pPr>
      <w:r>
        <w:rPr>
          <w:rFonts w:ascii="Museo Sans 300" w:hAnsi="Museo Sans 300" w:cs="Calibri"/>
          <w:sz w:val="22"/>
          <w:szCs w:val="22"/>
        </w:rPr>
        <w:lastRenderedPageBreak/>
        <w:t xml:space="preserve">Support the development </w:t>
      </w:r>
      <w:r w:rsidR="00F33780">
        <w:rPr>
          <w:rFonts w:ascii="Museo Sans 300" w:hAnsi="Museo Sans 300" w:cs="Calibri"/>
          <w:sz w:val="22"/>
          <w:szCs w:val="22"/>
        </w:rPr>
        <w:t xml:space="preserve">and implementation of thoughtful stewardship </w:t>
      </w:r>
      <w:r w:rsidR="007B7045">
        <w:rPr>
          <w:rFonts w:ascii="Museo Sans 300" w:hAnsi="Museo Sans 300" w:cs="Calibri"/>
          <w:sz w:val="22"/>
          <w:szCs w:val="22"/>
        </w:rPr>
        <w:t xml:space="preserve">initiatives for estate donors and their families, </w:t>
      </w:r>
      <w:r w:rsidR="00F21787">
        <w:rPr>
          <w:rFonts w:ascii="Museo Sans 300" w:hAnsi="Museo Sans 300" w:cs="Calibri"/>
          <w:sz w:val="22"/>
          <w:szCs w:val="22"/>
        </w:rPr>
        <w:t>prioritizing high-</w:t>
      </w:r>
      <w:r w:rsidR="00156F44">
        <w:rPr>
          <w:rFonts w:ascii="Museo Sans 300" w:hAnsi="Museo Sans 300" w:cs="Calibri"/>
          <w:sz w:val="22"/>
          <w:szCs w:val="22"/>
        </w:rPr>
        <w:t>impact estates.</w:t>
      </w:r>
    </w:p>
    <w:p w14:paraId="472ED866" w14:textId="07F8866E" w:rsidR="00FC2941" w:rsidRPr="00A34DFD" w:rsidRDefault="00D87872" w:rsidP="00A34DFD">
      <w:pPr>
        <w:pStyle w:val="ListParagraph"/>
        <w:numPr>
          <w:ilvl w:val="0"/>
          <w:numId w:val="23"/>
        </w:numPr>
        <w:rPr>
          <w:rFonts w:ascii="Museo Sans 300" w:hAnsi="Museo Sans 300" w:cs="Calibri"/>
          <w:sz w:val="22"/>
          <w:szCs w:val="22"/>
        </w:rPr>
      </w:pPr>
      <w:r w:rsidRPr="00FA614B">
        <w:rPr>
          <w:rFonts w:ascii="Museo Sans 300" w:hAnsi="Museo Sans 300" w:cs="Calibri"/>
          <w:sz w:val="22"/>
          <w:szCs w:val="22"/>
        </w:rPr>
        <w:t>Par</w:t>
      </w:r>
      <w:r w:rsidR="006E3132" w:rsidRPr="00FA614B">
        <w:rPr>
          <w:rFonts w:ascii="Museo Sans 300" w:hAnsi="Museo Sans 300" w:cs="Calibri"/>
          <w:sz w:val="22"/>
          <w:szCs w:val="22"/>
        </w:rPr>
        <w:t>tner with gift planning fundraisers and donor e</w:t>
      </w:r>
      <w:r w:rsidR="00C361E8" w:rsidRPr="00FA614B">
        <w:rPr>
          <w:rFonts w:ascii="Museo Sans 300" w:hAnsi="Museo Sans 300" w:cs="Calibri"/>
          <w:sz w:val="22"/>
          <w:szCs w:val="22"/>
        </w:rPr>
        <w:t xml:space="preserve">xperience team </w:t>
      </w:r>
      <w:r w:rsidR="00F10B15" w:rsidRPr="00A34DFD">
        <w:rPr>
          <w:rFonts w:ascii="Museo Sans 300" w:hAnsi="Museo Sans 300" w:cs="Calibri"/>
          <w:sz w:val="22"/>
          <w:szCs w:val="22"/>
        </w:rPr>
        <w:t xml:space="preserve">to inform stewardship approaches where estates involve sensitive family dynamic or disputes. </w:t>
      </w:r>
    </w:p>
    <w:p w14:paraId="436DEC75" w14:textId="77777777" w:rsidR="00FC2941" w:rsidRDefault="00FC2941" w:rsidP="00861E30">
      <w:pPr>
        <w:rPr>
          <w:rFonts w:ascii="Museo Sans 300" w:hAnsi="Museo Sans 300" w:cs="Calibri"/>
          <w:b/>
          <w:bCs/>
          <w:i/>
          <w:iCs/>
          <w:sz w:val="22"/>
          <w:szCs w:val="22"/>
        </w:rPr>
      </w:pPr>
    </w:p>
    <w:p w14:paraId="22AE3D6C" w14:textId="6B309FC3" w:rsidR="000451B7" w:rsidRPr="005F209E" w:rsidRDefault="000451B7" w:rsidP="00861E30">
      <w:pPr>
        <w:rPr>
          <w:rFonts w:ascii="Museo Sans 300" w:hAnsi="Museo Sans 300" w:cs="Calibri"/>
          <w:i/>
          <w:iCs/>
          <w:sz w:val="22"/>
          <w:szCs w:val="22"/>
          <w:u w:val="single"/>
        </w:rPr>
      </w:pPr>
      <w:r w:rsidRPr="005F209E">
        <w:rPr>
          <w:rFonts w:ascii="Museo Sans 300" w:hAnsi="Museo Sans 300" w:cs="Calibri"/>
          <w:i/>
          <w:iCs/>
          <w:sz w:val="22"/>
          <w:szCs w:val="22"/>
          <w:u w:val="single"/>
        </w:rPr>
        <w:t>Advisor &amp; Donor Engagement</w:t>
      </w:r>
    </w:p>
    <w:p w14:paraId="11771C0C" w14:textId="3FAA83EE" w:rsidR="000451B7" w:rsidRDefault="000451B7" w:rsidP="000451B7">
      <w:pPr>
        <w:pStyle w:val="ListParagraph"/>
        <w:numPr>
          <w:ilvl w:val="0"/>
          <w:numId w:val="9"/>
        </w:numPr>
        <w:ind w:left="360"/>
        <w:rPr>
          <w:rFonts w:ascii="Museo Sans 300" w:hAnsi="Museo Sans 300" w:cs="Calibri"/>
          <w:sz w:val="22"/>
          <w:szCs w:val="22"/>
        </w:rPr>
      </w:pPr>
      <w:r w:rsidRPr="000451B7">
        <w:rPr>
          <w:rFonts w:ascii="Museo Sans 300" w:hAnsi="Museo Sans 300" w:cs="Calibri"/>
          <w:sz w:val="22"/>
          <w:szCs w:val="22"/>
        </w:rPr>
        <w:t xml:space="preserve">Build and maintain strong relationships with external advisors, including lawyers, financial planners, accountants, and insurance professionals, to enhance the organization’s </w:t>
      </w:r>
      <w:r w:rsidR="00AA0E23">
        <w:rPr>
          <w:rFonts w:ascii="Museo Sans 300" w:hAnsi="Museo Sans 300" w:cs="Calibri"/>
          <w:sz w:val="22"/>
          <w:szCs w:val="22"/>
        </w:rPr>
        <w:t>profile</w:t>
      </w:r>
      <w:r w:rsidRPr="000451B7">
        <w:rPr>
          <w:rFonts w:ascii="Museo Sans 300" w:hAnsi="Museo Sans 300" w:cs="Calibri"/>
          <w:sz w:val="22"/>
          <w:szCs w:val="22"/>
        </w:rPr>
        <w:t xml:space="preserve"> and </w:t>
      </w:r>
      <w:r w:rsidR="00280690">
        <w:rPr>
          <w:rFonts w:ascii="Museo Sans 300" w:hAnsi="Museo Sans 300" w:cs="Calibri"/>
          <w:sz w:val="22"/>
          <w:szCs w:val="22"/>
        </w:rPr>
        <w:t>deepen engagement with the sector</w:t>
      </w:r>
      <w:r w:rsidR="00407FB9">
        <w:rPr>
          <w:rFonts w:ascii="Museo Sans 300" w:hAnsi="Museo Sans 300" w:cs="Calibri"/>
          <w:sz w:val="22"/>
          <w:szCs w:val="22"/>
        </w:rPr>
        <w:t>.</w:t>
      </w:r>
    </w:p>
    <w:p w14:paraId="217BBA99" w14:textId="77777777" w:rsidR="000451B7" w:rsidRPr="000451B7" w:rsidRDefault="000451B7" w:rsidP="000451B7">
      <w:pPr>
        <w:pStyle w:val="ListParagraph"/>
        <w:numPr>
          <w:ilvl w:val="0"/>
          <w:numId w:val="9"/>
        </w:numPr>
        <w:ind w:left="360"/>
        <w:rPr>
          <w:rFonts w:ascii="Museo Sans 300" w:hAnsi="Museo Sans 300" w:cs="Calibri"/>
          <w:sz w:val="22"/>
          <w:szCs w:val="22"/>
        </w:rPr>
      </w:pPr>
      <w:r w:rsidRPr="000451B7">
        <w:rPr>
          <w:rFonts w:ascii="Museo Sans 300" w:hAnsi="Museo Sans 300" w:cs="Calibri"/>
          <w:sz w:val="22"/>
          <w:szCs w:val="22"/>
        </w:rPr>
        <w:t>Act as an expert resource for provincial staff, providing guidance on estate planning, tax-efficient giving strategies, and donor discussions related to future gift intentions.</w:t>
      </w:r>
    </w:p>
    <w:p w14:paraId="46E51CDB" w14:textId="77777777" w:rsidR="009D3787" w:rsidRDefault="009D3787" w:rsidP="00861E30">
      <w:pPr>
        <w:pStyle w:val="ListParagraph"/>
        <w:ind w:left="360"/>
        <w:rPr>
          <w:rFonts w:ascii="Museo Sans 300" w:hAnsi="Museo Sans 300" w:cs="Calibri"/>
          <w:b/>
          <w:bCs/>
          <w:sz w:val="22"/>
          <w:szCs w:val="22"/>
        </w:rPr>
      </w:pPr>
    </w:p>
    <w:p w14:paraId="2624951B" w14:textId="4FD10024" w:rsidR="008E6B85" w:rsidRPr="005F209E" w:rsidRDefault="004D1CBC" w:rsidP="004E5F10">
      <w:pPr>
        <w:rPr>
          <w:u w:val="single"/>
        </w:rPr>
      </w:pPr>
      <w:r w:rsidRPr="005F209E">
        <w:rPr>
          <w:rFonts w:ascii="Museo Sans 300" w:hAnsi="Museo Sans 300" w:cs="Calibri"/>
          <w:i/>
          <w:iCs/>
          <w:sz w:val="22"/>
          <w:szCs w:val="22"/>
          <w:u w:val="single"/>
        </w:rPr>
        <w:t>Management and Operations</w:t>
      </w:r>
    </w:p>
    <w:p w14:paraId="25D08B35" w14:textId="59335781" w:rsidR="000D03B3" w:rsidRDefault="000D03B3" w:rsidP="000D03B3">
      <w:pPr>
        <w:pStyle w:val="ListParagraph"/>
        <w:numPr>
          <w:ilvl w:val="0"/>
          <w:numId w:val="9"/>
        </w:numPr>
        <w:ind w:left="360"/>
        <w:rPr>
          <w:rFonts w:ascii="Museo Sans 300" w:hAnsi="Museo Sans 300" w:cs="Calibri"/>
          <w:sz w:val="22"/>
          <w:szCs w:val="22"/>
        </w:rPr>
      </w:pPr>
      <w:r w:rsidRPr="000451B7">
        <w:rPr>
          <w:rFonts w:ascii="Museo Sans 300" w:hAnsi="Museo Sans 300" w:cs="Calibri"/>
          <w:sz w:val="22"/>
          <w:szCs w:val="22"/>
        </w:rPr>
        <w:t xml:space="preserve">Supervise </w:t>
      </w:r>
      <w:r>
        <w:rPr>
          <w:rFonts w:ascii="Museo Sans 300" w:hAnsi="Museo Sans 300" w:cs="Calibri"/>
          <w:sz w:val="22"/>
          <w:szCs w:val="22"/>
        </w:rPr>
        <w:t xml:space="preserve">and mentor </w:t>
      </w:r>
      <w:r w:rsidRPr="000451B7">
        <w:rPr>
          <w:rFonts w:ascii="Museo Sans 300" w:hAnsi="Museo Sans 300" w:cs="Calibri"/>
          <w:sz w:val="22"/>
          <w:szCs w:val="22"/>
        </w:rPr>
        <w:t>staff supporting estate administration</w:t>
      </w:r>
      <w:r>
        <w:rPr>
          <w:rFonts w:ascii="Museo Sans 300" w:hAnsi="Museo Sans 300" w:cs="Calibri"/>
          <w:sz w:val="22"/>
          <w:szCs w:val="22"/>
        </w:rPr>
        <w:t xml:space="preserve"> and advisor activities</w:t>
      </w:r>
      <w:r w:rsidRPr="000451B7">
        <w:rPr>
          <w:rFonts w:ascii="Museo Sans 300" w:hAnsi="Museo Sans 300" w:cs="Calibri"/>
          <w:sz w:val="22"/>
          <w:szCs w:val="22"/>
        </w:rPr>
        <w:t xml:space="preserve">, fostering a </w:t>
      </w:r>
      <w:r>
        <w:rPr>
          <w:rFonts w:ascii="Museo Sans 300" w:hAnsi="Museo Sans 300" w:cs="Calibri"/>
          <w:sz w:val="22"/>
          <w:szCs w:val="22"/>
        </w:rPr>
        <w:t xml:space="preserve">collaborative, supportive and </w:t>
      </w:r>
      <w:r w:rsidRPr="000451B7">
        <w:rPr>
          <w:rFonts w:ascii="Museo Sans 300" w:hAnsi="Museo Sans 300" w:cs="Calibri"/>
          <w:sz w:val="22"/>
          <w:szCs w:val="22"/>
        </w:rPr>
        <w:t>high-performance team culture.</w:t>
      </w:r>
    </w:p>
    <w:p w14:paraId="4C7933C4" w14:textId="77777777" w:rsidR="000D03B3" w:rsidRPr="00690E19" w:rsidRDefault="000D03B3" w:rsidP="000D03B3">
      <w:pPr>
        <w:pStyle w:val="ListParagraph"/>
        <w:numPr>
          <w:ilvl w:val="0"/>
          <w:numId w:val="9"/>
        </w:numPr>
        <w:ind w:left="360"/>
      </w:pPr>
      <w:r w:rsidRPr="000451B7">
        <w:rPr>
          <w:rFonts w:ascii="Museo Sans 300" w:hAnsi="Museo Sans 300" w:cs="Calibri"/>
          <w:sz w:val="22"/>
          <w:szCs w:val="22"/>
        </w:rPr>
        <w:t xml:space="preserve">Forecast realized estate revenue </w:t>
      </w:r>
      <w:r>
        <w:rPr>
          <w:rFonts w:ascii="Museo Sans 300" w:hAnsi="Museo Sans 300" w:cs="Calibri"/>
          <w:sz w:val="22"/>
          <w:szCs w:val="22"/>
        </w:rPr>
        <w:t xml:space="preserve">including scenario planning where outcomes are uncertain. </w:t>
      </w:r>
    </w:p>
    <w:p w14:paraId="7617CC64" w14:textId="77777777" w:rsidR="004E5F10" w:rsidRPr="00E51198" w:rsidRDefault="004E5F10" w:rsidP="004E5F10">
      <w:pPr>
        <w:pStyle w:val="ListParagraph"/>
        <w:numPr>
          <w:ilvl w:val="0"/>
          <w:numId w:val="9"/>
        </w:numPr>
        <w:ind w:left="360"/>
        <w:rPr>
          <w:rFonts w:ascii="Museo Sans 300" w:hAnsi="Museo Sans 300" w:cs="Calibri"/>
          <w:sz w:val="22"/>
          <w:szCs w:val="22"/>
        </w:rPr>
      </w:pPr>
      <w:r w:rsidRPr="00E51198">
        <w:rPr>
          <w:rFonts w:ascii="Museo Sans 300" w:hAnsi="Museo Sans 300" w:cs="Calibri"/>
          <w:sz w:val="22"/>
          <w:szCs w:val="22"/>
        </w:rPr>
        <w:t>Develop and monitor the budget for all gift and estate planning related activities.</w:t>
      </w:r>
    </w:p>
    <w:p w14:paraId="21373CCC" w14:textId="77777777" w:rsidR="004D1CBC" w:rsidRDefault="005534C0" w:rsidP="001837ED">
      <w:pPr>
        <w:pStyle w:val="ListParagraph"/>
        <w:numPr>
          <w:ilvl w:val="0"/>
          <w:numId w:val="9"/>
        </w:numPr>
        <w:ind w:left="360"/>
        <w:rPr>
          <w:rFonts w:ascii="Museo Sans 300" w:hAnsi="Museo Sans 300" w:cs="Calibri"/>
          <w:sz w:val="22"/>
          <w:szCs w:val="22"/>
        </w:rPr>
      </w:pPr>
      <w:r w:rsidRPr="005534C0">
        <w:rPr>
          <w:rFonts w:ascii="Museo Sans 300" w:hAnsi="Museo Sans 300" w:cs="Calibri"/>
          <w:sz w:val="22"/>
          <w:szCs w:val="22"/>
        </w:rPr>
        <w:t>Identify opportunities and provide strategic insights for estate administration and valuations by remaining current on gift/estate planning rules, trends, and best practices.</w:t>
      </w:r>
    </w:p>
    <w:p w14:paraId="4EBD6D17" w14:textId="77777777" w:rsidR="009D3787" w:rsidRDefault="009D3787" w:rsidP="009D3787">
      <w:pPr>
        <w:rPr>
          <w:rFonts w:ascii="Museo Sans 300" w:hAnsi="Museo Sans 300" w:cs="Calibri"/>
          <w:sz w:val="22"/>
          <w:szCs w:val="22"/>
        </w:rPr>
      </w:pPr>
    </w:p>
    <w:p w14:paraId="7BE866BC" w14:textId="252CA602" w:rsidR="00AC190F" w:rsidRPr="0055628E" w:rsidRDefault="006679C7" w:rsidP="00E03FF9">
      <w:pPr>
        <w:pStyle w:val="Heading6"/>
        <w:rPr>
          <w:rFonts w:ascii="Museo Sans 300" w:hAnsi="Museo Sans 300" w:cs="Arial"/>
          <w:bCs w:val="0"/>
        </w:rPr>
      </w:pPr>
      <w:r w:rsidRPr="0055628E">
        <w:rPr>
          <w:rFonts w:ascii="Museo Sans 300" w:hAnsi="Museo Sans 300" w:cs="Arial"/>
          <w:bCs w:val="0"/>
        </w:rPr>
        <w:t>Qualifications</w:t>
      </w:r>
      <w:r w:rsidR="00EE6074">
        <w:rPr>
          <w:rFonts w:ascii="Museo Sans 300" w:hAnsi="Museo Sans 300" w:cs="Arial"/>
          <w:bCs w:val="0"/>
        </w:rPr>
        <w:t xml:space="preserve"> &amp; Core Competencies</w:t>
      </w:r>
    </w:p>
    <w:p w14:paraId="662D7DAA" w14:textId="77777777" w:rsidR="005F209E" w:rsidRDefault="00E03FF9" w:rsidP="0026195F">
      <w:pPr>
        <w:pStyle w:val="ListParagraph"/>
        <w:numPr>
          <w:ilvl w:val="0"/>
          <w:numId w:val="16"/>
        </w:numPr>
        <w:tabs>
          <w:tab w:val="clear" w:pos="360"/>
          <w:tab w:val="num" w:pos="720"/>
        </w:tabs>
        <w:rPr>
          <w:rFonts w:ascii="Museo Sans 300" w:hAnsi="Museo Sans 300" w:cs="Calibri"/>
          <w:sz w:val="22"/>
          <w:szCs w:val="22"/>
        </w:rPr>
      </w:pPr>
      <w:r w:rsidRPr="005F209E">
        <w:rPr>
          <w:rFonts w:ascii="Museo Sans 300" w:hAnsi="Museo Sans 300" w:cs="Calibri"/>
          <w:sz w:val="22"/>
          <w:szCs w:val="22"/>
        </w:rPr>
        <w:t xml:space="preserve">A minimum of </w:t>
      </w:r>
      <w:r w:rsidR="0043752F" w:rsidRPr="005F209E">
        <w:rPr>
          <w:rFonts w:ascii="Museo Sans 300" w:hAnsi="Museo Sans 300" w:cs="Calibri"/>
          <w:sz w:val="22"/>
          <w:szCs w:val="22"/>
        </w:rPr>
        <w:t>5</w:t>
      </w:r>
      <w:r w:rsidR="004D0E58" w:rsidRPr="005F209E">
        <w:rPr>
          <w:rFonts w:ascii="Museo Sans 300" w:hAnsi="Museo Sans 300" w:cs="Calibri"/>
          <w:sz w:val="22"/>
          <w:szCs w:val="22"/>
        </w:rPr>
        <w:t xml:space="preserve"> </w:t>
      </w:r>
      <w:r w:rsidRPr="005F209E">
        <w:rPr>
          <w:rFonts w:ascii="Museo Sans 300" w:hAnsi="Museo Sans 300" w:cs="Calibri"/>
          <w:sz w:val="22"/>
          <w:szCs w:val="22"/>
        </w:rPr>
        <w:t xml:space="preserve">years of experience as a senior professional in </w:t>
      </w:r>
      <w:r w:rsidR="009D3787" w:rsidRPr="005F209E">
        <w:rPr>
          <w:rFonts w:ascii="Museo Sans 300" w:hAnsi="Museo Sans 300" w:cs="Calibri"/>
          <w:sz w:val="22"/>
          <w:szCs w:val="22"/>
        </w:rPr>
        <w:t xml:space="preserve">estate </w:t>
      </w:r>
      <w:r w:rsidR="00051962" w:rsidRPr="005F209E">
        <w:rPr>
          <w:rFonts w:ascii="Museo Sans 300" w:hAnsi="Museo Sans 300" w:cs="Calibri"/>
          <w:sz w:val="22"/>
          <w:szCs w:val="22"/>
        </w:rPr>
        <w:t xml:space="preserve">and trust </w:t>
      </w:r>
      <w:r w:rsidR="009D3787" w:rsidRPr="005F209E">
        <w:rPr>
          <w:rFonts w:ascii="Museo Sans 300" w:hAnsi="Museo Sans 300" w:cs="Calibri"/>
          <w:sz w:val="22"/>
          <w:szCs w:val="22"/>
        </w:rPr>
        <w:t>planning or administration</w:t>
      </w:r>
      <w:r w:rsidR="003802BB" w:rsidRPr="005F209E">
        <w:rPr>
          <w:rFonts w:ascii="Museo Sans 300" w:hAnsi="Museo Sans 300" w:cs="Calibri"/>
          <w:sz w:val="22"/>
          <w:szCs w:val="22"/>
        </w:rPr>
        <w:t xml:space="preserve">; </w:t>
      </w:r>
      <w:r w:rsidR="00051962" w:rsidRPr="005F209E">
        <w:rPr>
          <w:rFonts w:ascii="Museo Sans 300" w:hAnsi="Museo Sans 300" w:cs="Calibri"/>
          <w:sz w:val="22"/>
          <w:szCs w:val="22"/>
        </w:rPr>
        <w:t xml:space="preserve">a </w:t>
      </w:r>
      <w:r w:rsidR="005F209E" w:rsidRPr="005F209E">
        <w:rPr>
          <w:rFonts w:ascii="Museo Sans 300" w:hAnsi="Museo Sans 300" w:cs="Calibri"/>
          <w:sz w:val="22"/>
          <w:szCs w:val="22"/>
        </w:rPr>
        <w:t>law degree is considered a strong asset</w:t>
      </w:r>
      <w:r w:rsidR="00051962" w:rsidRPr="005F209E">
        <w:rPr>
          <w:rFonts w:ascii="Museo Sans 300" w:hAnsi="Museo Sans 300" w:cs="Calibri"/>
          <w:sz w:val="22"/>
          <w:szCs w:val="22"/>
        </w:rPr>
        <w:t xml:space="preserve"> </w:t>
      </w:r>
    </w:p>
    <w:p w14:paraId="522BE82E" w14:textId="41C964D1" w:rsidR="009D3787" w:rsidRPr="005F209E" w:rsidRDefault="009D3787" w:rsidP="0026195F">
      <w:pPr>
        <w:pStyle w:val="ListParagraph"/>
        <w:numPr>
          <w:ilvl w:val="0"/>
          <w:numId w:val="16"/>
        </w:numPr>
        <w:tabs>
          <w:tab w:val="clear" w:pos="360"/>
          <w:tab w:val="num" w:pos="720"/>
        </w:tabs>
        <w:rPr>
          <w:rFonts w:ascii="Museo Sans 300" w:hAnsi="Museo Sans 300" w:cs="Calibri"/>
          <w:sz w:val="22"/>
          <w:szCs w:val="22"/>
        </w:rPr>
      </w:pPr>
      <w:r w:rsidRPr="005F209E">
        <w:rPr>
          <w:rFonts w:ascii="Museo Sans 300" w:hAnsi="Museo Sans 300" w:cs="Calibri"/>
          <w:sz w:val="22"/>
          <w:szCs w:val="22"/>
        </w:rPr>
        <w:t xml:space="preserve">Strong expertise in estate planning, </w:t>
      </w:r>
      <w:proofErr w:type="gramStart"/>
      <w:r w:rsidRPr="005F209E">
        <w:rPr>
          <w:rFonts w:ascii="Museo Sans 300" w:hAnsi="Museo Sans 300" w:cs="Calibri"/>
          <w:sz w:val="22"/>
          <w:szCs w:val="22"/>
        </w:rPr>
        <w:t>trusts</w:t>
      </w:r>
      <w:proofErr w:type="gramEnd"/>
      <w:r w:rsidRPr="005F209E">
        <w:rPr>
          <w:rFonts w:ascii="Museo Sans 300" w:hAnsi="Museo Sans 300" w:cs="Calibri"/>
          <w:sz w:val="22"/>
          <w:szCs w:val="22"/>
        </w:rPr>
        <w:t>, wills, and gift planning strategies</w:t>
      </w:r>
      <w:r w:rsidR="006002F9" w:rsidRPr="005F209E">
        <w:rPr>
          <w:rFonts w:ascii="Museo Sans 300" w:hAnsi="Museo Sans 300" w:cs="Calibri"/>
          <w:sz w:val="22"/>
          <w:szCs w:val="22"/>
        </w:rPr>
        <w:t xml:space="preserve"> and </w:t>
      </w:r>
      <w:r w:rsidR="00EF4C78" w:rsidRPr="005F209E">
        <w:rPr>
          <w:rFonts w:ascii="Museo Sans 300" w:hAnsi="Museo Sans 300" w:cs="Calibri"/>
          <w:sz w:val="22"/>
          <w:szCs w:val="22"/>
        </w:rPr>
        <w:t>vehicles</w:t>
      </w:r>
      <w:r w:rsidRPr="005F209E">
        <w:rPr>
          <w:rFonts w:ascii="Museo Sans 300" w:hAnsi="Museo Sans 300" w:cs="Calibri"/>
          <w:sz w:val="22"/>
          <w:szCs w:val="22"/>
        </w:rPr>
        <w:t>, with a deep understanding of tax considerations.</w:t>
      </w:r>
    </w:p>
    <w:p w14:paraId="797712FC" w14:textId="77777777" w:rsidR="009D3787" w:rsidRDefault="009D3787" w:rsidP="009D3787">
      <w:pPr>
        <w:numPr>
          <w:ilvl w:val="0"/>
          <w:numId w:val="16"/>
        </w:numPr>
        <w:tabs>
          <w:tab w:val="clear" w:pos="360"/>
          <w:tab w:val="num" w:pos="720"/>
        </w:tabs>
        <w:rPr>
          <w:rFonts w:ascii="Museo Sans 300" w:hAnsi="Museo Sans 300" w:cs="Calibri"/>
          <w:sz w:val="22"/>
          <w:szCs w:val="22"/>
        </w:rPr>
      </w:pPr>
      <w:r w:rsidRPr="009D3787">
        <w:rPr>
          <w:rFonts w:ascii="Museo Sans 300" w:hAnsi="Museo Sans 300" w:cs="Calibri"/>
          <w:sz w:val="22"/>
          <w:szCs w:val="22"/>
        </w:rPr>
        <w:t>Experience managing estate administration, forecasting estate revenue, and working with external advisors.</w:t>
      </w:r>
    </w:p>
    <w:p w14:paraId="68204B6D" w14:textId="77777777" w:rsidR="009D3787" w:rsidRPr="009D3787" w:rsidRDefault="009D3787" w:rsidP="009D3787">
      <w:pPr>
        <w:numPr>
          <w:ilvl w:val="0"/>
          <w:numId w:val="16"/>
        </w:numPr>
        <w:tabs>
          <w:tab w:val="clear" w:pos="360"/>
          <w:tab w:val="num" w:pos="720"/>
        </w:tabs>
        <w:rPr>
          <w:rFonts w:ascii="Museo Sans 300" w:hAnsi="Museo Sans 300" w:cs="Calibri"/>
          <w:sz w:val="22"/>
          <w:szCs w:val="22"/>
        </w:rPr>
      </w:pPr>
      <w:r w:rsidRPr="009D3787">
        <w:rPr>
          <w:rFonts w:ascii="Museo Sans 300" w:hAnsi="Museo Sans 300" w:cs="Calibri"/>
          <w:sz w:val="22"/>
          <w:szCs w:val="22"/>
        </w:rPr>
        <w:t>Leadership experience, including managing staff and collaborating with cross-functional teams.</w:t>
      </w:r>
    </w:p>
    <w:p w14:paraId="58518603" w14:textId="77777777" w:rsidR="009D3787" w:rsidRPr="009D3787" w:rsidRDefault="009D3787" w:rsidP="009D3787">
      <w:pPr>
        <w:numPr>
          <w:ilvl w:val="0"/>
          <w:numId w:val="16"/>
        </w:numPr>
        <w:tabs>
          <w:tab w:val="clear" w:pos="360"/>
          <w:tab w:val="num" w:pos="720"/>
        </w:tabs>
        <w:rPr>
          <w:rFonts w:ascii="Museo Sans 300" w:hAnsi="Museo Sans 300" w:cs="Calibri"/>
          <w:sz w:val="22"/>
          <w:szCs w:val="22"/>
        </w:rPr>
      </w:pPr>
      <w:r w:rsidRPr="009D3787">
        <w:rPr>
          <w:rFonts w:ascii="Museo Sans 300" w:hAnsi="Museo Sans 300" w:cs="Calibri"/>
          <w:sz w:val="22"/>
          <w:szCs w:val="22"/>
        </w:rPr>
        <w:t>Excellent relationship-building skills with donors, professional advisors, and internal stakeholders.</w:t>
      </w:r>
    </w:p>
    <w:p w14:paraId="4A8F0A10" w14:textId="77777777" w:rsidR="009D3787" w:rsidRPr="009D3787" w:rsidRDefault="009D3787" w:rsidP="009D3787">
      <w:pPr>
        <w:numPr>
          <w:ilvl w:val="0"/>
          <w:numId w:val="16"/>
        </w:numPr>
        <w:tabs>
          <w:tab w:val="clear" w:pos="360"/>
          <w:tab w:val="num" w:pos="720"/>
        </w:tabs>
        <w:rPr>
          <w:rFonts w:ascii="Museo Sans 300" w:hAnsi="Museo Sans 300" w:cs="Calibri"/>
          <w:sz w:val="22"/>
          <w:szCs w:val="22"/>
        </w:rPr>
      </w:pPr>
      <w:r w:rsidRPr="009D3787">
        <w:rPr>
          <w:rFonts w:ascii="Museo Sans 300" w:hAnsi="Museo Sans 300" w:cs="Calibri"/>
          <w:sz w:val="22"/>
          <w:szCs w:val="22"/>
        </w:rPr>
        <w:t>Strong analytical, problem-solving, and communication skills.</w:t>
      </w:r>
    </w:p>
    <w:p w14:paraId="55D1C0BA" w14:textId="77777777" w:rsidR="00E03FF9" w:rsidRPr="00E03FF9" w:rsidRDefault="00E03FF9" w:rsidP="00E03FF9">
      <w:pPr>
        <w:numPr>
          <w:ilvl w:val="0"/>
          <w:numId w:val="7"/>
        </w:numPr>
        <w:rPr>
          <w:rFonts w:ascii="Museo Sans 300" w:hAnsi="Museo Sans 300" w:cs="Calibri"/>
          <w:sz w:val="22"/>
          <w:szCs w:val="22"/>
        </w:rPr>
      </w:pPr>
      <w:r w:rsidRPr="00E03FF9">
        <w:rPr>
          <w:rFonts w:ascii="Museo Sans 300" w:hAnsi="Museo Sans 300" w:cs="Calibri"/>
          <w:sz w:val="22"/>
          <w:szCs w:val="22"/>
        </w:rPr>
        <w:t>A proven proactive, goal</w:t>
      </w:r>
      <w:r w:rsidR="003802BB">
        <w:rPr>
          <w:rFonts w:ascii="Museo Sans 300" w:hAnsi="Museo Sans 300" w:cs="Calibri"/>
          <w:sz w:val="22"/>
          <w:szCs w:val="22"/>
        </w:rPr>
        <w:t>-</w:t>
      </w:r>
      <w:r w:rsidRPr="00E03FF9">
        <w:rPr>
          <w:rFonts w:ascii="Museo Sans 300" w:hAnsi="Museo Sans 300" w:cs="Calibri"/>
          <w:sz w:val="22"/>
          <w:szCs w:val="22"/>
        </w:rPr>
        <w:t>oriented achiever.</w:t>
      </w:r>
    </w:p>
    <w:p w14:paraId="52278340" w14:textId="77777777" w:rsidR="00E03FF9" w:rsidRPr="00E03FF9" w:rsidRDefault="00E03FF9" w:rsidP="00E03FF9">
      <w:pPr>
        <w:numPr>
          <w:ilvl w:val="0"/>
          <w:numId w:val="7"/>
        </w:numPr>
        <w:rPr>
          <w:rFonts w:ascii="Museo Sans 300" w:hAnsi="Museo Sans 300" w:cs="Calibri"/>
          <w:sz w:val="22"/>
          <w:szCs w:val="22"/>
        </w:rPr>
      </w:pPr>
      <w:r w:rsidRPr="00E03FF9">
        <w:rPr>
          <w:rFonts w:ascii="Museo Sans 300" w:hAnsi="Museo Sans 300" w:cs="Calibri"/>
          <w:sz w:val="22"/>
          <w:szCs w:val="22"/>
        </w:rPr>
        <w:t>Ability to work simultaneously on a variety of complex projects with tight deadlines.</w:t>
      </w:r>
    </w:p>
    <w:p w14:paraId="2ACD2D24" w14:textId="77777777" w:rsidR="00346C25" w:rsidRPr="00346C25" w:rsidRDefault="00346C25" w:rsidP="00346C25">
      <w:pPr>
        <w:numPr>
          <w:ilvl w:val="0"/>
          <w:numId w:val="7"/>
        </w:numPr>
        <w:shd w:val="clear" w:color="auto" w:fill="FFFFFF"/>
        <w:spacing w:before="100" w:beforeAutospacing="1" w:after="100" w:afterAutospacing="1"/>
        <w:rPr>
          <w:rFonts w:ascii="Museo Sans 300" w:hAnsi="Museo Sans 300" w:cs="Calibri"/>
          <w:sz w:val="22"/>
          <w:szCs w:val="22"/>
        </w:rPr>
      </w:pPr>
      <w:r w:rsidRPr="00346C25">
        <w:rPr>
          <w:rFonts w:ascii="Museo Sans 300" w:hAnsi="Museo Sans 300" w:cs="Calibri"/>
          <w:sz w:val="22"/>
          <w:szCs w:val="22"/>
        </w:rPr>
        <w:t>High level of professionalism and discretion in handling sensitive and confidential information</w:t>
      </w:r>
    </w:p>
    <w:p w14:paraId="63F01EA6" w14:textId="4B30CB82" w:rsidR="00E878D2" w:rsidRDefault="00346C25" w:rsidP="7D37A87F">
      <w:pPr>
        <w:numPr>
          <w:ilvl w:val="0"/>
          <w:numId w:val="7"/>
        </w:numPr>
        <w:shd w:val="clear" w:color="auto" w:fill="FFFFFF" w:themeFill="background1"/>
        <w:spacing w:beforeAutospacing="1" w:afterAutospacing="1"/>
        <w:rPr>
          <w:rFonts w:ascii="Museo Sans 300" w:hAnsi="Museo Sans 300" w:cs="Calibri"/>
          <w:sz w:val="22"/>
          <w:szCs w:val="22"/>
        </w:rPr>
      </w:pPr>
      <w:r w:rsidRPr="7D37A87F">
        <w:rPr>
          <w:rFonts w:ascii="Museo Sans 300" w:hAnsi="Museo Sans 300" w:cs="Calibri"/>
          <w:sz w:val="22"/>
          <w:szCs w:val="22"/>
        </w:rPr>
        <w:t>Familiarity with fundraising tools and CRM platforms such as Raiser’s Edge is an asset</w:t>
      </w:r>
    </w:p>
    <w:p w14:paraId="288BA11A" w14:textId="187B8138" w:rsidR="00E94BFE" w:rsidRPr="00E94BFE" w:rsidRDefault="00E94BFE" w:rsidP="00E94BFE">
      <w:pPr>
        <w:shd w:val="clear" w:color="auto" w:fill="FFFFFF" w:themeFill="background1"/>
        <w:spacing w:beforeAutospacing="1" w:afterAutospacing="1"/>
        <w:rPr>
          <w:rFonts w:ascii="Museo Sans 300" w:hAnsi="Museo Sans 300" w:cs="Calibri"/>
          <w:sz w:val="22"/>
          <w:szCs w:val="22"/>
        </w:rPr>
      </w:pPr>
      <w:r w:rsidRPr="00E94BFE">
        <w:rPr>
          <w:rFonts w:ascii="Museo Sans 300" w:hAnsi="Museo Sans 300" w:cs="Calibri"/>
          <w:b/>
          <w:bCs/>
          <w:sz w:val="22"/>
          <w:szCs w:val="22"/>
        </w:rPr>
        <w:t>Salary Range</w:t>
      </w:r>
      <w:r w:rsidRPr="00E94BFE">
        <w:rPr>
          <w:rFonts w:ascii="Museo Sans 300" w:hAnsi="Museo Sans 300" w:cs="Calibri"/>
          <w:sz w:val="22"/>
          <w:szCs w:val="22"/>
        </w:rPr>
        <w:t>: $90,000 - $1</w:t>
      </w:r>
      <w:r w:rsidR="00ED77BD">
        <w:rPr>
          <w:rFonts w:ascii="Museo Sans 300" w:hAnsi="Museo Sans 300" w:cs="Calibri"/>
          <w:sz w:val="22"/>
          <w:szCs w:val="22"/>
        </w:rPr>
        <w:t>15</w:t>
      </w:r>
      <w:r w:rsidRPr="00E94BFE">
        <w:rPr>
          <w:rFonts w:ascii="Museo Sans 300" w:hAnsi="Museo Sans 300" w:cs="Calibri"/>
          <w:sz w:val="22"/>
          <w:szCs w:val="22"/>
        </w:rPr>
        <w:t>,000</w:t>
      </w:r>
    </w:p>
    <w:p w14:paraId="0FB01879" w14:textId="77777777" w:rsidR="00E94BFE" w:rsidRPr="00E94BFE" w:rsidRDefault="00E94BFE" w:rsidP="00E94BFE">
      <w:pPr>
        <w:shd w:val="clear" w:color="auto" w:fill="FFFFFF" w:themeFill="background1"/>
        <w:spacing w:beforeAutospacing="1" w:afterAutospacing="1"/>
        <w:rPr>
          <w:rFonts w:ascii="Museo Sans 300" w:hAnsi="Museo Sans 300" w:cs="Calibri"/>
          <w:sz w:val="22"/>
          <w:szCs w:val="22"/>
        </w:rPr>
      </w:pPr>
      <w:r w:rsidRPr="00E94BFE">
        <w:rPr>
          <w:rFonts w:ascii="Museo Sans 300" w:hAnsi="Museo Sans 300" w:cs="Calibri"/>
          <w:b/>
          <w:bCs/>
          <w:sz w:val="22"/>
          <w:szCs w:val="22"/>
        </w:rPr>
        <w:t>What We Offer</w:t>
      </w:r>
    </w:p>
    <w:p w14:paraId="71A78C02" w14:textId="77777777" w:rsidR="00E94BFE" w:rsidRPr="00E94BFE" w:rsidRDefault="00E94BFE" w:rsidP="00E94BFE">
      <w:pPr>
        <w:numPr>
          <w:ilvl w:val="0"/>
          <w:numId w:val="24"/>
        </w:numPr>
        <w:shd w:val="clear" w:color="auto" w:fill="FFFFFF" w:themeFill="background1"/>
        <w:spacing w:beforeAutospacing="1" w:afterAutospacing="1"/>
        <w:rPr>
          <w:rFonts w:ascii="Museo Sans 300" w:hAnsi="Museo Sans 300" w:cs="Calibri"/>
          <w:sz w:val="22"/>
          <w:szCs w:val="22"/>
        </w:rPr>
      </w:pPr>
      <w:r w:rsidRPr="00E94BFE">
        <w:rPr>
          <w:rFonts w:ascii="Museo Sans 300" w:hAnsi="Museo Sans 300" w:cs="Calibri"/>
          <w:sz w:val="22"/>
          <w:szCs w:val="22"/>
        </w:rPr>
        <w:t xml:space="preserve">5 weeks’ vacation plus office closure between Christmas Eve and New Years, as well as half </w:t>
      </w:r>
      <w:proofErr w:type="gramStart"/>
      <w:r w:rsidRPr="00E94BFE">
        <w:rPr>
          <w:rFonts w:ascii="Museo Sans 300" w:hAnsi="Museo Sans 300" w:cs="Calibri"/>
          <w:sz w:val="22"/>
          <w:szCs w:val="22"/>
        </w:rPr>
        <w:t>days</w:t>
      </w:r>
      <w:proofErr w:type="gramEnd"/>
      <w:r w:rsidRPr="00E94BFE">
        <w:rPr>
          <w:rFonts w:ascii="Museo Sans 300" w:hAnsi="Museo Sans 300" w:cs="Calibri"/>
          <w:sz w:val="22"/>
          <w:szCs w:val="22"/>
        </w:rPr>
        <w:t xml:space="preserve"> office closures before each statutory holiday</w:t>
      </w:r>
    </w:p>
    <w:p w14:paraId="43B30F74" w14:textId="77777777" w:rsidR="00E94BFE" w:rsidRPr="00E94BFE" w:rsidRDefault="00E94BFE" w:rsidP="00E94BFE">
      <w:pPr>
        <w:numPr>
          <w:ilvl w:val="0"/>
          <w:numId w:val="24"/>
        </w:numPr>
        <w:shd w:val="clear" w:color="auto" w:fill="FFFFFF" w:themeFill="background1"/>
        <w:spacing w:beforeAutospacing="1" w:afterAutospacing="1"/>
        <w:rPr>
          <w:rFonts w:ascii="Museo Sans 300" w:hAnsi="Museo Sans 300" w:cs="Calibri"/>
          <w:sz w:val="22"/>
          <w:szCs w:val="22"/>
        </w:rPr>
      </w:pPr>
      <w:r w:rsidRPr="00E94BFE">
        <w:rPr>
          <w:rFonts w:ascii="Museo Sans 300" w:hAnsi="Museo Sans 300" w:cs="Calibri"/>
          <w:sz w:val="22"/>
          <w:szCs w:val="22"/>
        </w:rPr>
        <w:t>Comprehensive benefit package including coverage for health, dental, vision and various paramedical services, plus participation in the Employee &amp; Family Assistance Program</w:t>
      </w:r>
    </w:p>
    <w:p w14:paraId="4764B02E" w14:textId="77777777" w:rsidR="00E94BFE" w:rsidRPr="00E94BFE" w:rsidRDefault="00E94BFE" w:rsidP="00E94BFE">
      <w:pPr>
        <w:numPr>
          <w:ilvl w:val="0"/>
          <w:numId w:val="24"/>
        </w:numPr>
        <w:shd w:val="clear" w:color="auto" w:fill="FFFFFF" w:themeFill="background1"/>
        <w:spacing w:beforeAutospacing="1" w:afterAutospacing="1"/>
        <w:rPr>
          <w:rFonts w:ascii="Museo Sans 300" w:hAnsi="Museo Sans 300" w:cs="Calibri"/>
          <w:sz w:val="22"/>
          <w:szCs w:val="22"/>
        </w:rPr>
      </w:pPr>
      <w:r w:rsidRPr="00E94BFE">
        <w:rPr>
          <w:rFonts w:ascii="Museo Sans 300" w:hAnsi="Museo Sans 300" w:cs="Calibri"/>
          <w:sz w:val="22"/>
          <w:szCs w:val="22"/>
        </w:rPr>
        <w:t>Participation in the Municipal Pension Plan</w:t>
      </w:r>
    </w:p>
    <w:p w14:paraId="24D4734E" w14:textId="555567DA" w:rsidR="00E94BFE" w:rsidRPr="00E94BFE" w:rsidRDefault="00E94BFE" w:rsidP="00E94BFE">
      <w:pPr>
        <w:numPr>
          <w:ilvl w:val="0"/>
          <w:numId w:val="24"/>
        </w:numPr>
        <w:shd w:val="clear" w:color="auto" w:fill="FFFFFF" w:themeFill="background1"/>
        <w:spacing w:beforeAutospacing="1" w:afterAutospacing="1"/>
        <w:rPr>
          <w:rFonts w:ascii="Museo Sans 300" w:hAnsi="Museo Sans 300" w:cs="Calibri"/>
          <w:sz w:val="22"/>
          <w:szCs w:val="22"/>
        </w:rPr>
      </w:pPr>
      <w:r w:rsidRPr="00E94BFE">
        <w:rPr>
          <w:rFonts w:ascii="Museo Sans 300" w:hAnsi="Museo Sans 300" w:cs="Calibri"/>
          <w:sz w:val="22"/>
          <w:szCs w:val="22"/>
        </w:rPr>
        <w:t>A people-</w:t>
      </w:r>
      <w:proofErr w:type="spellStart"/>
      <w:r w:rsidRPr="00E94BFE">
        <w:rPr>
          <w:rFonts w:ascii="Museo Sans 300" w:hAnsi="Museo Sans 300" w:cs="Calibri"/>
          <w:sz w:val="22"/>
          <w:szCs w:val="22"/>
        </w:rPr>
        <w:t>centred</w:t>
      </w:r>
      <w:proofErr w:type="spellEnd"/>
      <w:r w:rsidRPr="00E94BFE">
        <w:rPr>
          <w:rFonts w:ascii="Museo Sans 300" w:hAnsi="Museo Sans 300" w:cs="Calibri"/>
          <w:sz w:val="22"/>
          <w:szCs w:val="22"/>
        </w:rPr>
        <w:t xml:space="preserve"> workplace recognized as one of </w:t>
      </w:r>
      <w:r w:rsidRPr="00E94BFE">
        <w:rPr>
          <w:rFonts w:ascii="Museo Sans 300" w:hAnsi="Museo Sans 300" w:cs="Calibri"/>
          <w:i/>
          <w:iCs/>
          <w:sz w:val="22"/>
          <w:szCs w:val="22"/>
        </w:rPr>
        <w:t>B.C.’s Top Employers</w:t>
      </w:r>
      <w:r w:rsidRPr="00E94BFE">
        <w:rPr>
          <w:rFonts w:ascii="Museo Sans 300" w:hAnsi="Museo Sans 300" w:cs="Calibri"/>
          <w:sz w:val="22"/>
          <w:szCs w:val="22"/>
        </w:rPr>
        <w:t> for 2026, fostering strong culture, employee well-being and progressive people practices</w:t>
      </w:r>
    </w:p>
    <w:p w14:paraId="68F77F83" w14:textId="77777777" w:rsidR="00E94BFE" w:rsidRPr="00E94BFE" w:rsidRDefault="00E94BFE" w:rsidP="00E94BFE">
      <w:pPr>
        <w:shd w:val="clear" w:color="auto" w:fill="FFFFFF" w:themeFill="background1"/>
        <w:spacing w:beforeAutospacing="1" w:afterAutospacing="1"/>
        <w:rPr>
          <w:rFonts w:ascii="Museo Sans 300" w:hAnsi="Museo Sans 300" w:cs="Calibri"/>
          <w:sz w:val="22"/>
          <w:szCs w:val="22"/>
        </w:rPr>
      </w:pPr>
      <w:r w:rsidRPr="00E94BFE">
        <w:rPr>
          <w:rFonts w:ascii="Museo Sans 300" w:hAnsi="Museo Sans 300" w:cs="Calibri"/>
          <w:sz w:val="22"/>
          <w:szCs w:val="22"/>
        </w:rPr>
        <w:lastRenderedPageBreak/>
        <w:t>BC Cancer Foundation is committed to fostering, cultivating and preserving a culture of diversity &amp; inclusion. All qualified applicants will receive consideration for employment regardless of age, ethnicity, gender identity or expression, language, national or Indigenous origin, family or marital status, physical and mental ability, political affiliation, race, religion, sexual orientation or socio-economic status.</w:t>
      </w:r>
    </w:p>
    <w:p w14:paraId="4DE68ACB" w14:textId="618C9683" w:rsidR="00E94BFE" w:rsidRPr="00E03FF9" w:rsidRDefault="00E94BFE" w:rsidP="00E94BFE">
      <w:pPr>
        <w:shd w:val="clear" w:color="auto" w:fill="FFFFFF" w:themeFill="background1"/>
        <w:spacing w:beforeAutospacing="1" w:afterAutospacing="1"/>
        <w:rPr>
          <w:rFonts w:ascii="Museo Sans 300" w:hAnsi="Museo Sans 300" w:cs="Calibri"/>
          <w:sz w:val="22"/>
          <w:szCs w:val="22"/>
        </w:rPr>
      </w:pPr>
      <w:r w:rsidRPr="00E94BFE">
        <w:rPr>
          <w:rFonts w:ascii="Museo Sans 300" w:hAnsi="Museo Sans 300" w:cs="Calibri"/>
          <w:sz w:val="22"/>
          <w:szCs w:val="22"/>
        </w:rPr>
        <w:t>If this position is of interest to you, please apply online at: </w:t>
      </w:r>
      <w:hyperlink r:id="rId10" w:history="1">
        <w:r w:rsidRPr="00E94BFE">
          <w:rPr>
            <w:rStyle w:val="Hyperlink"/>
            <w:rFonts w:ascii="Museo Sans 300" w:hAnsi="Museo Sans 300" w:cs="Calibri"/>
            <w:sz w:val="22"/>
            <w:szCs w:val="22"/>
          </w:rPr>
          <w:t>http://bccancerfoundation.com/about-us/careers</w:t>
        </w:r>
      </w:hyperlink>
    </w:p>
    <w:sectPr w:rsidR="00E94BFE" w:rsidRPr="00E03FF9" w:rsidSect="00DE32DF">
      <w:pgSz w:w="12240" w:h="15840" w:code="1"/>
      <w:pgMar w:top="72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useo Sans 100">
    <w:panose1 w:val="02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pStyle w:val="Level1"/>
      <w:lvlText w:val="%1)"/>
      <w:lvlJc w:val="left"/>
      <w:pPr>
        <w:tabs>
          <w:tab w:val="num" w:pos="720"/>
        </w:tabs>
        <w:ind w:left="720" w:hanging="72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2744437"/>
    <w:multiLevelType w:val="hybridMultilevel"/>
    <w:tmpl w:val="723A7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02756A"/>
    <w:multiLevelType w:val="hybridMultilevel"/>
    <w:tmpl w:val="805CDB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CA0AC3"/>
    <w:multiLevelType w:val="multilevel"/>
    <w:tmpl w:val="3B221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CB79D5"/>
    <w:multiLevelType w:val="multilevel"/>
    <w:tmpl w:val="87C88D1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AD8214C"/>
    <w:multiLevelType w:val="hybridMultilevel"/>
    <w:tmpl w:val="395ABE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B667558"/>
    <w:multiLevelType w:val="hybridMultilevel"/>
    <w:tmpl w:val="FD08B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5F6835"/>
    <w:multiLevelType w:val="singleLevel"/>
    <w:tmpl w:val="04090011"/>
    <w:lvl w:ilvl="0">
      <w:start w:val="1"/>
      <w:numFmt w:val="decimal"/>
      <w:lvlText w:val="%1)"/>
      <w:lvlJc w:val="left"/>
      <w:pPr>
        <w:tabs>
          <w:tab w:val="num" w:pos="360"/>
        </w:tabs>
        <w:ind w:left="360" w:hanging="360"/>
      </w:pPr>
      <w:rPr>
        <w:rFonts w:hint="default"/>
      </w:rPr>
    </w:lvl>
  </w:abstractNum>
  <w:abstractNum w:abstractNumId="8" w15:restartNumberingAfterBreak="0">
    <w:nsid w:val="13AE1ED4"/>
    <w:multiLevelType w:val="multilevel"/>
    <w:tmpl w:val="DE6A2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531557"/>
    <w:multiLevelType w:val="hybridMultilevel"/>
    <w:tmpl w:val="C7C0A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E61A9F"/>
    <w:multiLevelType w:val="multilevel"/>
    <w:tmpl w:val="0066C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7C1729"/>
    <w:multiLevelType w:val="multilevel"/>
    <w:tmpl w:val="79F8A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AF7BAF"/>
    <w:multiLevelType w:val="hybridMultilevel"/>
    <w:tmpl w:val="75C8D58A"/>
    <w:lvl w:ilvl="0" w:tplc="10090005">
      <w:start w:val="1"/>
      <w:numFmt w:val="bullet"/>
      <w:lvlText w:val=""/>
      <w:lvlJc w:val="left"/>
      <w:pPr>
        <w:tabs>
          <w:tab w:val="num" w:pos="720"/>
        </w:tabs>
        <w:ind w:left="72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D33B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0C50607"/>
    <w:multiLevelType w:val="hybridMultilevel"/>
    <w:tmpl w:val="6868CF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6F7C2D"/>
    <w:multiLevelType w:val="multilevel"/>
    <w:tmpl w:val="1B784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E77886"/>
    <w:multiLevelType w:val="hybridMultilevel"/>
    <w:tmpl w:val="185A7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DE32DF"/>
    <w:multiLevelType w:val="hybridMultilevel"/>
    <w:tmpl w:val="9F4229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A8F1661"/>
    <w:multiLevelType w:val="hybridMultilevel"/>
    <w:tmpl w:val="847AD2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CB54F24"/>
    <w:multiLevelType w:val="multilevel"/>
    <w:tmpl w:val="B8C4CD8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5F6E420E"/>
    <w:multiLevelType w:val="multilevel"/>
    <w:tmpl w:val="BCBACC4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7660186"/>
    <w:multiLevelType w:val="hybridMultilevel"/>
    <w:tmpl w:val="578C12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F7B1217"/>
    <w:multiLevelType w:val="multilevel"/>
    <w:tmpl w:val="652A6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D422EF"/>
    <w:multiLevelType w:val="multilevel"/>
    <w:tmpl w:val="D9147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5828582">
    <w:abstractNumId w:val="0"/>
    <w:lvlOverride w:ilvl="0">
      <w:lvl w:ilvl="0">
        <w:start w:val="1"/>
        <w:numFmt w:val="decimal"/>
        <w:pStyle w:val="Level1"/>
        <w:lvlText w:val="%1)"/>
        <w:lvlJc w:val="left"/>
        <w:pPr>
          <w:tabs>
            <w:tab w:val="num" w:pos="360"/>
          </w:tabs>
          <w:ind w:left="360" w:hanging="360"/>
        </w:pPr>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2" w16cid:durableId="1907641333">
    <w:abstractNumId w:val="17"/>
  </w:num>
  <w:num w:numId="3" w16cid:durableId="891578385">
    <w:abstractNumId w:val="12"/>
  </w:num>
  <w:num w:numId="4" w16cid:durableId="1186555090">
    <w:abstractNumId w:val="14"/>
  </w:num>
  <w:num w:numId="5" w16cid:durableId="1094937143">
    <w:abstractNumId w:val="5"/>
  </w:num>
  <w:num w:numId="6" w16cid:durableId="130711189">
    <w:abstractNumId w:val="1"/>
  </w:num>
  <w:num w:numId="7" w16cid:durableId="661665559">
    <w:abstractNumId w:val="20"/>
  </w:num>
  <w:num w:numId="8" w16cid:durableId="291908489">
    <w:abstractNumId w:val="7"/>
  </w:num>
  <w:num w:numId="9" w16cid:durableId="1780224743">
    <w:abstractNumId w:val="9"/>
  </w:num>
  <w:num w:numId="10" w16cid:durableId="43143508">
    <w:abstractNumId w:val="18"/>
  </w:num>
  <w:num w:numId="11" w16cid:durableId="992024479">
    <w:abstractNumId w:val="16"/>
  </w:num>
  <w:num w:numId="12" w16cid:durableId="1116407186">
    <w:abstractNumId w:val="13"/>
  </w:num>
  <w:num w:numId="13" w16cid:durableId="7602758">
    <w:abstractNumId w:val="15"/>
  </w:num>
  <w:num w:numId="14" w16cid:durableId="1425343578">
    <w:abstractNumId w:val="23"/>
  </w:num>
  <w:num w:numId="15" w16cid:durableId="1453670805">
    <w:abstractNumId w:val="10"/>
  </w:num>
  <w:num w:numId="16" w16cid:durableId="1295986056">
    <w:abstractNumId w:val="19"/>
  </w:num>
  <w:num w:numId="17" w16cid:durableId="1561164897">
    <w:abstractNumId w:val="22"/>
  </w:num>
  <w:num w:numId="18" w16cid:durableId="17463791">
    <w:abstractNumId w:val="4"/>
  </w:num>
  <w:num w:numId="19" w16cid:durableId="880823983">
    <w:abstractNumId w:val="21"/>
  </w:num>
  <w:num w:numId="20" w16cid:durableId="1144351621">
    <w:abstractNumId w:val="6"/>
  </w:num>
  <w:num w:numId="21" w16cid:durableId="502202807">
    <w:abstractNumId w:val="8"/>
  </w:num>
  <w:num w:numId="22" w16cid:durableId="39129834">
    <w:abstractNumId w:val="3"/>
  </w:num>
  <w:num w:numId="23" w16cid:durableId="1520465150">
    <w:abstractNumId w:val="2"/>
  </w:num>
  <w:num w:numId="24" w16cid:durableId="1395860231">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915"/>
    <w:rsid w:val="0001393C"/>
    <w:rsid w:val="00020BE2"/>
    <w:rsid w:val="0004371C"/>
    <w:rsid w:val="000451B7"/>
    <w:rsid w:val="00051962"/>
    <w:rsid w:val="00070A1E"/>
    <w:rsid w:val="00077666"/>
    <w:rsid w:val="00086681"/>
    <w:rsid w:val="0008715B"/>
    <w:rsid w:val="00092B32"/>
    <w:rsid w:val="00095CB9"/>
    <w:rsid w:val="000A41E3"/>
    <w:rsid w:val="000A550B"/>
    <w:rsid w:val="000A5DDA"/>
    <w:rsid w:val="000A68D3"/>
    <w:rsid w:val="000B140A"/>
    <w:rsid w:val="000B16E5"/>
    <w:rsid w:val="000B4635"/>
    <w:rsid w:val="000B61EE"/>
    <w:rsid w:val="000C0172"/>
    <w:rsid w:val="000C6A4D"/>
    <w:rsid w:val="000D03B3"/>
    <w:rsid w:val="000D315D"/>
    <w:rsid w:val="000D7403"/>
    <w:rsid w:val="000F05F7"/>
    <w:rsid w:val="000F133F"/>
    <w:rsid w:val="00122549"/>
    <w:rsid w:val="0012337C"/>
    <w:rsid w:val="00131104"/>
    <w:rsid w:val="00131390"/>
    <w:rsid w:val="001352F0"/>
    <w:rsid w:val="00140EFC"/>
    <w:rsid w:val="0014596B"/>
    <w:rsid w:val="00151D22"/>
    <w:rsid w:val="00155F16"/>
    <w:rsid w:val="0015631F"/>
    <w:rsid w:val="00156D93"/>
    <w:rsid w:val="00156F44"/>
    <w:rsid w:val="001610CC"/>
    <w:rsid w:val="00163362"/>
    <w:rsid w:val="00166972"/>
    <w:rsid w:val="0017261E"/>
    <w:rsid w:val="0017414C"/>
    <w:rsid w:val="001837ED"/>
    <w:rsid w:val="0019629A"/>
    <w:rsid w:val="001972EA"/>
    <w:rsid w:val="001A089E"/>
    <w:rsid w:val="001B7EFE"/>
    <w:rsid w:val="001C36CA"/>
    <w:rsid w:val="001C544E"/>
    <w:rsid w:val="001D5B86"/>
    <w:rsid w:val="001E3FBF"/>
    <w:rsid w:val="001F6797"/>
    <w:rsid w:val="001F7048"/>
    <w:rsid w:val="00207892"/>
    <w:rsid w:val="00213C86"/>
    <w:rsid w:val="002160B0"/>
    <w:rsid w:val="0022496E"/>
    <w:rsid w:val="00241858"/>
    <w:rsid w:val="00242E4F"/>
    <w:rsid w:val="002451B5"/>
    <w:rsid w:val="0024634E"/>
    <w:rsid w:val="00254529"/>
    <w:rsid w:val="002607D2"/>
    <w:rsid w:val="002613B5"/>
    <w:rsid w:val="00274640"/>
    <w:rsid w:val="00280690"/>
    <w:rsid w:val="00286188"/>
    <w:rsid w:val="00291FB8"/>
    <w:rsid w:val="00293048"/>
    <w:rsid w:val="00293162"/>
    <w:rsid w:val="0029710E"/>
    <w:rsid w:val="002A7030"/>
    <w:rsid w:val="002B3CB4"/>
    <w:rsid w:val="002C4188"/>
    <w:rsid w:val="002C59F1"/>
    <w:rsid w:val="002D18D9"/>
    <w:rsid w:val="002D23EE"/>
    <w:rsid w:val="002E1BF1"/>
    <w:rsid w:val="00302589"/>
    <w:rsid w:val="0030768D"/>
    <w:rsid w:val="003139FE"/>
    <w:rsid w:val="00320B90"/>
    <w:rsid w:val="00322E2E"/>
    <w:rsid w:val="003339EC"/>
    <w:rsid w:val="00334986"/>
    <w:rsid w:val="003458B1"/>
    <w:rsid w:val="00346C25"/>
    <w:rsid w:val="00347465"/>
    <w:rsid w:val="0035176D"/>
    <w:rsid w:val="003522B8"/>
    <w:rsid w:val="00353336"/>
    <w:rsid w:val="0036427C"/>
    <w:rsid w:val="0036532C"/>
    <w:rsid w:val="00376399"/>
    <w:rsid w:val="003802BB"/>
    <w:rsid w:val="00390025"/>
    <w:rsid w:val="003915B4"/>
    <w:rsid w:val="0039536A"/>
    <w:rsid w:val="003953AD"/>
    <w:rsid w:val="003A0762"/>
    <w:rsid w:val="003A0BDE"/>
    <w:rsid w:val="003A61DD"/>
    <w:rsid w:val="003B1043"/>
    <w:rsid w:val="003B7609"/>
    <w:rsid w:val="003D425C"/>
    <w:rsid w:val="003E10C6"/>
    <w:rsid w:val="00407FB9"/>
    <w:rsid w:val="00420DDC"/>
    <w:rsid w:val="0043752F"/>
    <w:rsid w:val="00442560"/>
    <w:rsid w:val="0044425F"/>
    <w:rsid w:val="0044495D"/>
    <w:rsid w:val="004555F2"/>
    <w:rsid w:val="00456BBF"/>
    <w:rsid w:val="0046769B"/>
    <w:rsid w:val="004766EA"/>
    <w:rsid w:val="004906E2"/>
    <w:rsid w:val="00491229"/>
    <w:rsid w:val="004916DA"/>
    <w:rsid w:val="004A2924"/>
    <w:rsid w:val="004A3BB3"/>
    <w:rsid w:val="004B2469"/>
    <w:rsid w:val="004C7D80"/>
    <w:rsid w:val="004D0E58"/>
    <w:rsid w:val="004D1CBC"/>
    <w:rsid w:val="004D2BC7"/>
    <w:rsid w:val="004D5CA8"/>
    <w:rsid w:val="004E08D7"/>
    <w:rsid w:val="004E2342"/>
    <w:rsid w:val="004E5BF9"/>
    <w:rsid w:val="004E5F10"/>
    <w:rsid w:val="00516CF9"/>
    <w:rsid w:val="0052059E"/>
    <w:rsid w:val="00527C75"/>
    <w:rsid w:val="0053489F"/>
    <w:rsid w:val="00536F92"/>
    <w:rsid w:val="005427B6"/>
    <w:rsid w:val="00550A69"/>
    <w:rsid w:val="005512B1"/>
    <w:rsid w:val="00552465"/>
    <w:rsid w:val="00552ADA"/>
    <w:rsid w:val="005534C0"/>
    <w:rsid w:val="005559C4"/>
    <w:rsid w:val="0055628E"/>
    <w:rsid w:val="00561384"/>
    <w:rsid w:val="0056456A"/>
    <w:rsid w:val="00564F20"/>
    <w:rsid w:val="00566BCE"/>
    <w:rsid w:val="00570D9F"/>
    <w:rsid w:val="005727AA"/>
    <w:rsid w:val="00572945"/>
    <w:rsid w:val="00573F75"/>
    <w:rsid w:val="00581C99"/>
    <w:rsid w:val="005843CA"/>
    <w:rsid w:val="00586911"/>
    <w:rsid w:val="0058702B"/>
    <w:rsid w:val="00595B40"/>
    <w:rsid w:val="005A418A"/>
    <w:rsid w:val="005A4C65"/>
    <w:rsid w:val="005B1A23"/>
    <w:rsid w:val="005B50BE"/>
    <w:rsid w:val="005F209E"/>
    <w:rsid w:val="006002F9"/>
    <w:rsid w:val="00601A3C"/>
    <w:rsid w:val="00603981"/>
    <w:rsid w:val="00605D18"/>
    <w:rsid w:val="006076AC"/>
    <w:rsid w:val="006108B3"/>
    <w:rsid w:val="006116B9"/>
    <w:rsid w:val="0061197F"/>
    <w:rsid w:val="006171F7"/>
    <w:rsid w:val="00623966"/>
    <w:rsid w:val="00623B6D"/>
    <w:rsid w:val="006259A7"/>
    <w:rsid w:val="006265B5"/>
    <w:rsid w:val="00633A98"/>
    <w:rsid w:val="00633C03"/>
    <w:rsid w:val="00641530"/>
    <w:rsid w:val="00645338"/>
    <w:rsid w:val="0065051D"/>
    <w:rsid w:val="00660F48"/>
    <w:rsid w:val="006679C7"/>
    <w:rsid w:val="00690E19"/>
    <w:rsid w:val="00692D18"/>
    <w:rsid w:val="006A4D85"/>
    <w:rsid w:val="006A7E0F"/>
    <w:rsid w:val="006B1B34"/>
    <w:rsid w:val="006B3693"/>
    <w:rsid w:val="006D1F69"/>
    <w:rsid w:val="006D71CF"/>
    <w:rsid w:val="006E3132"/>
    <w:rsid w:val="006F3DFF"/>
    <w:rsid w:val="007023A2"/>
    <w:rsid w:val="00706F71"/>
    <w:rsid w:val="00715451"/>
    <w:rsid w:val="007224D4"/>
    <w:rsid w:val="00730D39"/>
    <w:rsid w:val="00736494"/>
    <w:rsid w:val="0074724B"/>
    <w:rsid w:val="00761F2D"/>
    <w:rsid w:val="00765EE5"/>
    <w:rsid w:val="00766687"/>
    <w:rsid w:val="0077423A"/>
    <w:rsid w:val="007775B2"/>
    <w:rsid w:val="00780A10"/>
    <w:rsid w:val="00783D7B"/>
    <w:rsid w:val="007870D3"/>
    <w:rsid w:val="00792B46"/>
    <w:rsid w:val="007A5C52"/>
    <w:rsid w:val="007B05A2"/>
    <w:rsid w:val="007B7045"/>
    <w:rsid w:val="007C02AB"/>
    <w:rsid w:val="007C347C"/>
    <w:rsid w:val="007D72F3"/>
    <w:rsid w:val="007E0A9E"/>
    <w:rsid w:val="007E76AA"/>
    <w:rsid w:val="007E7E1E"/>
    <w:rsid w:val="00805E1C"/>
    <w:rsid w:val="008262E4"/>
    <w:rsid w:val="00827F4A"/>
    <w:rsid w:val="008475F9"/>
    <w:rsid w:val="00857557"/>
    <w:rsid w:val="00857C0F"/>
    <w:rsid w:val="00861301"/>
    <w:rsid w:val="00861E30"/>
    <w:rsid w:val="00867A7F"/>
    <w:rsid w:val="00873F52"/>
    <w:rsid w:val="00876968"/>
    <w:rsid w:val="0088032D"/>
    <w:rsid w:val="00886FF3"/>
    <w:rsid w:val="00891E0C"/>
    <w:rsid w:val="0089381D"/>
    <w:rsid w:val="0089501A"/>
    <w:rsid w:val="008B0CA3"/>
    <w:rsid w:val="008E27E7"/>
    <w:rsid w:val="008E3AE8"/>
    <w:rsid w:val="008E6B85"/>
    <w:rsid w:val="008E7A80"/>
    <w:rsid w:val="008F7352"/>
    <w:rsid w:val="00900910"/>
    <w:rsid w:val="00900ADE"/>
    <w:rsid w:val="0090717D"/>
    <w:rsid w:val="00911427"/>
    <w:rsid w:val="00920702"/>
    <w:rsid w:val="00921E34"/>
    <w:rsid w:val="00923A0F"/>
    <w:rsid w:val="00924CE9"/>
    <w:rsid w:val="00925251"/>
    <w:rsid w:val="00942D22"/>
    <w:rsid w:val="00944F32"/>
    <w:rsid w:val="00946911"/>
    <w:rsid w:val="009528AA"/>
    <w:rsid w:val="0095425D"/>
    <w:rsid w:val="009574EF"/>
    <w:rsid w:val="0096205F"/>
    <w:rsid w:val="0096266C"/>
    <w:rsid w:val="00964F66"/>
    <w:rsid w:val="009672B9"/>
    <w:rsid w:val="00970882"/>
    <w:rsid w:val="009716B3"/>
    <w:rsid w:val="00986877"/>
    <w:rsid w:val="00986B9C"/>
    <w:rsid w:val="009928C2"/>
    <w:rsid w:val="00994C45"/>
    <w:rsid w:val="009B4A46"/>
    <w:rsid w:val="009B68F9"/>
    <w:rsid w:val="009C2976"/>
    <w:rsid w:val="009C787C"/>
    <w:rsid w:val="009D16E9"/>
    <w:rsid w:val="009D2147"/>
    <w:rsid w:val="009D3787"/>
    <w:rsid w:val="009D37B8"/>
    <w:rsid w:val="009D541B"/>
    <w:rsid w:val="009E2B87"/>
    <w:rsid w:val="009E39D1"/>
    <w:rsid w:val="009E3F6F"/>
    <w:rsid w:val="009F0BF0"/>
    <w:rsid w:val="00A01C09"/>
    <w:rsid w:val="00A0397D"/>
    <w:rsid w:val="00A10566"/>
    <w:rsid w:val="00A10AF1"/>
    <w:rsid w:val="00A12305"/>
    <w:rsid w:val="00A246E8"/>
    <w:rsid w:val="00A271BE"/>
    <w:rsid w:val="00A34DFD"/>
    <w:rsid w:val="00A36533"/>
    <w:rsid w:val="00A37208"/>
    <w:rsid w:val="00A45B2D"/>
    <w:rsid w:val="00A468A4"/>
    <w:rsid w:val="00A501EB"/>
    <w:rsid w:val="00A50B4A"/>
    <w:rsid w:val="00A520BE"/>
    <w:rsid w:val="00A55703"/>
    <w:rsid w:val="00A5588F"/>
    <w:rsid w:val="00A562F1"/>
    <w:rsid w:val="00A57E83"/>
    <w:rsid w:val="00A612EC"/>
    <w:rsid w:val="00A662FD"/>
    <w:rsid w:val="00A74623"/>
    <w:rsid w:val="00A77053"/>
    <w:rsid w:val="00A831BC"/>
    <w:rsid w:val="00AA0E23"/>
    <w:rsid w:val="00AA25DD"/>
    <w:rsid w:val="00AA2985"/>
    <w:rsid w:val="00AA452D"/>
    <w:rsid w:val="00AB7A8D"/>
    <w:rsid w:val="00AC0C6D"/>
    <w:rsid w:val="00AC190F"/>
    <w:rsid w:val="00AD0117"/>
    <w:rsid w:val="00AD0C85"/>
    <w:rsid w:val="00AF4235"/>
    <w:rsid w:val="00AF434C"/>
    <w:rsid w:val="00B00420"/>
    <w:rsid w:val="00B06D80"/>
    <w:rsid w:val="00B15652"/>
    <w:rsid w:val="00B178DE"/>
    <w:rsid w:val="00B2105F"/>
    <w:rsid w:val="00B243C7"/>
    <w:rsid w:val="00B36395"/>
    <w:rsid w:val="00B472CE"/>
    <w:rsid w:val="00B66132"/>
    <w:rsid w:val="00B72B6C"/>
    <w:rsid w:val="00B76E45"/>
    <w:rsid w:val="00B83D2B"/>
    <w:rsid w:val="00B878F6"/>
    <w:rsid w:val="00B95A72"/>
    <w:rsid w:val="00B9611C"/>
    <w:rsid w:val="00BA696A"/>
    <w:rsid w:val="00BA7B2A"/>
    <w:rsid w:val="00BB4E12"/>
    <w:rsid w:val="00BB7AFC"/>
    <w:rsid w:val="00BC6C9E"/>
    <w:rsid w:val="00BD0E49"/>
    <w:rsid w:val="00BD0EE2"/>
    <w:rsid w:val="00BD10B7"/>
    <w:rsid w:val="00BD1C88"/>
    <w:rsid w:val="00BD6417"/>
    <w:rsid w:val="00BE0A88"/>
    <w:rsid w:val="00BF0C01"/>
    <w:rsid w:val="00BF38BF"/>
    <w:rsid w:val="00C01BA0"/>
    <w:rsid w:val="00C03522"/>
    <w:rsid w:val="00C042D4"/>
    <w:rsid w:val="00C04A88"/>
    <w:rsid w:val="00C15460"/>
    <w:rsid w:val="00C175FA"/>
    <w:rsid w:val="00C23057"/>
    <w:rsid w:val="00C23AD7"/>
    <w:rsid w:val="00C24340"/>
    <w:rsid w:val="00C361E8"/>
    <w:rsid w:val="00C43702"/>
    <w:rsid w:val="00C57F8B"/>
    <w:rsid w:val="00C61055"/>
    <w:rsid w:val="00C8242F"/>
    <w:rsid w:val="00C906AE"/>
    <w:rsid w:val="00C9420B"/>
    <w:rsid w:val="00C97F76"/>
    <w:rsid w:val="00CA16D2"/>
    <w:rsid w:val="00CA62F5"/>
    <w:rsid w:val="00CB3537"/>
    <w:rsid w:val="00CB5C78"/>
    <w:rsid w:val="00CD2FB2"/>
    <w:rsid w:val="00CE71E0"/>
    <w:rsid w:val="00CF2A51"/>
    <w:rsid w:val="00CF7DBC"/>
    <w:rsid w:val="00D0109C"/>
    <w:rsid w:val="00D0319E"/>
    <w:rsid w:val="00D07546"/>
    <w:rsid w:val="00D12D91"/>
    <w:rsid w:val="00D25282"/>
    <w:rsid w:val="00D2788A"/>
    <w:rsid w:val="00D32A77"/>
    <w:rsid w:val="00D33550"/>
    <w:rsid w:val="00D33A04"/>
    <w:rsid w:val="00D35CCC"/>
    <w:rsid w:val="00D4681A"/>
    <w:rsid w:val="00D57DE1"/>
    <w:rsid w:val="00D60216"/>
    <w:rsid w:val="00D65E1C"/>
    <w:rsid w:val="00D676BE"/>
    <w:rsid w:val="00D7647D"/>
    <w:rsid w:val="00D87872"/>
    <w:rsid w:val="00D87EC9"/>
    <w:rsid w:val="00D95305"/>
    <w:rsid w:val="00DB239A"/>
    <w:rsid w:val="00DB409E"/>
    <w:rsid w:val="00DB5A2D"/>
    <w:rsid w:val="00DC364A"/>
    <w:rsid w:val="00DC4D56"/>
    <w:rsid w:val="00DD0DAD"/>
    <w:rsid w:val="00DD0DE2"/>
    <w:rsid w:val="00DE277B"/>
    <w:rsid w:val="00DE32DF"/>
    <w:rsid w:val="00DF048B"/>
    <w:rsid w:val="00DF513C"/>
    <w:rsid w:val="00DF6BEE"/>
    <w:rsid w:val="00E01134"/>
    <w:rsid w:val="00E022E7"/>
    <w:rsid w:val="00E03B4A"/>
    <w:rsid w:val="00E03FF9"/>
    <w:rsid w:val="00E068AC"/>
    <w:rsid w:val="00E076DF"/>
    <w:rsid w:val="00E16EBC"/>
    <w:rsid w:val="00E32029"/>
    <w:rsid w:val="00E418B8"/>
    <w:rsid w:val="00E477B7"/>
    <w:rsid w:val="00E51126"/>
    <w:rsid w:val="00E51198"/>
    <w:rsid w:val="00E66EE3"/>
    <w:rsid w:val="00E8187E"/>
    <w:rsid w:val="00E81E81"/>
    <w:rsid w:val="00E878D2"/>
    <w:rsid w:val="00E94BFE"/>
    <w:rsid w:val="00EA0989"/>
    <w:rsid w:val="00EA0DCA"/>
    <w:rsid w:val="00EC0E30"/>
    <w:rsid w:val="00EC6700"/>
    <w:rsid w:val="00ED27F7"/>
    <w:rsid w:val="00ED46DA"/>
    <w:rsid w:val="00ED77BD"/>
    <w:rsid w:val="00EE11B2"/>
    <w:rsid w:val="00EE4FFB"/>
    <w:rsid w:val="00EE6074"/>
    <w:rsid w:val="00EF2289"/>
    <w:rsid w:val="00EF3ADE"/>
    <w:rsid w:val="00EF4C78"/>
    <w:rsid w:val="00EF6E49"/>
    <w:rsid w:val="00F01224"/>
    <w:rsid w:val="00F07334"/>
    <w:rsid w:val="00F07976"/>
    <w:rsid w:val="00F10B15"/>
    <w:rsid w:val="00F133F9"/>
    <w:rsid w:val="00F177D8"/>
    <w:rsid w:val="00F21787"/>
    <w:rsid w:val="00F223F9"/>
    <w:rsid w:val="00F26915"/>
    <w:rsid w:val="00F3295E"/>
    <w:rsid w:val="00F33780"/>
    <w:rsid w:val="00F53EB8"/>
    <w:rsid w:val="00F54F2A"/>
    <w:rsid w:val="00F55A96"/>
    <w:rsid w:val="00F6126E"/>
    <w:rsid w:val="00F64D6B"/>
    <w:rsid w:val="00F66AAD"/>
    <w:rsid w:val="00F83996"/>
    <w:rsid w:val="00F965EA"/>
    <w:rsid w:val="00FA0093"/>
    <w:rsid w:val="00FA2CF2"/>
    <w:rsid w:val="00FA614B"/>
    <w:rsid w:val="00FB10BB"/>
    <w:rsid w:val="00FC2941"/>
    <w:rsid w:val="00FE1DDA"/>
    <w:rsid w:val="00FE6407"/>
    <w:rsid w:val="00FF0D2F"/>
    <w:rsid w:val="00FF3559"/>
    <w:rsid w:val="00FF5244"/>
    <w:rsid w:val="00FF6E9F"/>
    <w:rsid w:val="7D37A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E4F601"/>
  <w15:docId w15:val="{143C2479-DDA5-4CE0-A4A4-00A38AD08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43C7"/>
    <w:rPr>
      <w:lang w:val="en-US" w:eastAsia="en-US"/>
    </w:rPr>
  </w:style>
  <w:style w:type="paragraph" w:styleId="Heading1">
    <w:name w:val="heading 1"/>
    <w:basedOn w:val="Normal"/>
    <w:next w:val="Normal"/>
    <w:qFormat/>
    <w:rsid w:val="00B243C7"/>
    <w:pPr>
      <w:keepNext/>
      <w:jc w:val="center"/>
      <w:outlineLvl w:val="0"/>
    </w:pPr>
    <w:rPr>
      <w:rFonts w:ascii="Arial" w:hAnsi="Arial"/>
      <w:b/>
      <w:sz w:val="28"/>
    </w:rPr>
  </w:style>
  <w:style w:type="paragraph" w:styleId="Heading2">
    <w:name w:val="heading 2"/>
    <w:basedOn w:val="Normal"/>
    <w:next w:val="Normal"/>
    <w:qFormat/>
    <w:rsid w:val="00B243C7"/>
    <w:pPr>
      <w:keepNext/>
      <w:jc w:val="center"/>
      <w:outlineLvl w:val="1"/>
    </w:pPr>
    <w:rPr>
      <w:b/>
    </w:rPr>
  </w:style>
  <w:style w:type="paragraph" w:styleId="Heading3">
    <w:name w:val="heading 3"/>
    <w:basedOn w:val="Normal"/>
    <w:next w:val="Normal"/>
    <w:qFormat/>
    <w:rsid w:val="009E39D1"/>
    <w:pPr>
      <w:keepNext/>
      <w:spacing w:before="240" w:after="60"/>
      <w:outlineLvl w:val="2"/>
    </w:pPr>
    <w:rPr>
      <w:rFonts w:ascii="Arial" w:hAnsi="Arial" w:cs="Arial"/>
      <w:b/>
      <w:bCs/>
      <w:sz w:val="26"/>
      <w:szCs w:val="26"/>
    </w:rPr>
  </w:style>
  <w:style w:type="paragraph" w:styleId="Heading4">
    <w:name w:val="heading 4"/>
    <w:basedOn w:val="Normal"/>
    <w:next w:val="Normal"/>
    <w:qFormat/>
    <w:rsid w:val="005A418A"/>
    <w:pPr>
      <w:keepNext/>
      <w:spacing w:before="240" w:after="60"/>
      <w:outlineLvl w:val="3"/>
    </w:pPr>
    <w:rPr>
      <w:b/>
      <w:bCs/>
      <w:sz w:val="28"/>
      <w:szCs w:val="28"/>
    </w:rPr>
  </w:style>
  <w:style w:type="paragraph" w:styleId="Heading5">
    <w:name w:val="heading 5"/>
    <w:basedOn w:val="Normal"/>
    <w:next w:val="Normal"/>
    <w:qFormat/>
    <w:rsid w:val="0089501A"/>
    <w:pPr>
      <w:spacing w:before="240" w:after="60"/>
      <w:outlineLvl w:val="4"/>
    </w:pPr>
    <w:rPr>
      <w:b/>
      <w:bCs/>
      <w:i/>
      <w:iCs/>
      <w:sz w:val="26"/>
      <w:szCs w:val="26"/>
    </w:rPr>
  </w:style>
  <w:style w:type="paragraph" w:styleId="Heading6">
    <w:name w:val="heading 6"/>
    <w:basedOn w:val="Normal"/>
    <w:next w:val="Normal"/>
    <w:qFormat/>
    <w:rsid w:val="0089501A"/>
    <w:pPr>
      <w:spacing w:before="240" w:after="60"/>
      <w:outlineLvl w:val="5"/>
    </w:pPr>
    <w:rPr>
      <w:b/>
      <w:bCs/>
      <w:sz w:val="22"/>
      <w:szCs w:val="22"/>
    </w:rPr>
  </w:style>
  <w:style w:type="paragraph" w:styleId="Heading7">
    <w:name w:val="heading 7"/>
    <w:basedOn w:val="Normal"/>
    <w:next w:val="Normal"/>
    <w:qFormat/>
    <w:rsid w:val="00D4681A"/>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243C7"/>
    <w:rPr>
      <w:rFonts w:ascii="Arial" w:hAnsi="Arial"/>
      <w:sz w:val="22"/>
    </w:rPr>
  </w:style>
  <w:style w:type="paragraph" w:styleId="BodyText2">
    <w:name w:val="Body Text 2"/>
    <w:basedOn w:val="Normal"/>
    <w:rsid w:val="0089501A"/>
    <w:pPr>
      <w:spacing w:after="120" w:line="480" w:lineRule="auto"/>
    </w:pPr>
  </w:style>
  <w:style w:type="paragraph" w:styleId="Header">
    <w:name w:val="header"/>
    <w:basedOn w:val="Normal"/>
    <w:rsid w:val="0089501A"/>
    <w:pPr>
      <w:spacing w:before="120"/>
      <w:jc w:val="center"/>
    </w:pPr>
    <w:rPr>
      <w:rFonts w:ascii="Trebuchet MS" w:hAnsi="Trebuchet MS"/>
      <w:sz w:val="52"/>
    </w:rPr>
  </w:style>
  <w:style w:type="paragraph" w:customStyle="1" w:styleId="BCCA">
    <w:name w:val="BCCA"/>
    <w:basedOn w:val="Normal"/>
    <w:rsid w:val="0089501A"/>
    <w:pPr>
      <w:ind w:left="990"/>
    </w:pPr>
    <w:rPr>
      <w:rFonts w:ascii="Trebuchet MS" w:hAnsi="Trebuchet MS"/>
      <w:noProof/>
      <w:color w:val="000000"/>
    </w:rPr>
  </w:style>
  <w:style w:type="character" w:styleId="Hyperlink">
    <w:name w:val="Hyperlink"/>
    <w:basedOn w:val="DefaultParagraphFont"/>
    <w:rsid w:val="0089501A"/>
    <w:rPr>
      <w:color w:val="0000FF"/>
      <w:u w:val="single"/>
    </w:rPr>
  </w:style>
  <w:style w:type="paragraph" w:styleId="BalloonText">
    <w:name w:val="Balloon Text"/>
    <w:basedOn w:val="Normal"/>
    <w:semiHidden/>
    <w:rsid w:val="008E27E7"/>
    <w:rPr>
      <w:rFonts w:ascii="Tahoma" w:hAnsi="Tahoma" w:cs="Tahoma"/>
      <w:sz w:val="16"/>
      <w:szCs w:val="16"/>
    </w:rPr>
  </w:style>
  <w:style w:type="paragraph" w:styleId="DocumentMap">
    <w:name w:val="Document Map"/>
    <w:basedOn w:val="Normal"/>
    <w:semiHidden/>
    <w:rsid w:val="008E3AE8"/>
    <w:pPr>
      <w:shd w:val="clear" w:color="auto" w:fill="000080"/>
    </w:pPr>
    <w:rPr>
      <w:rFonts w:ascii="Tahoma" w:hAnsi="Tahoma" w:cs="Tahoma"/>
    </w:rPr>
  </w:style>
  <w:style w:type="paragraph" w:styleId="Footer">
    <w:name w:val="footer"/>
    <w:basedOn w:val="Normal"/>
    <w:link w:val="FooterChar"/>
    <w:rsid w:val="009E39D1"/>
    <w:pPr>
      <w:tabs>
        <w:tab w:val="center" w:pos="4320"/>
        <w:tab w:val="right" w:pos="8640"/>
      </w:tabs>
    </w:pPr>
    <w:rPr>
      <w:rFonts w:ascii="Verdana" w:hAnsi="Verdana"/>
      <w:lang w:val="en-GB"/>
    </w:rPr>
  </w:style>
  <w:style w:type="paragraph" w:customStyle="1" w:styleId="Level1">
    <w:name w:val="Level 1"/>
    <w:basedOn w:val="Normal"/>
    <w:rsid w:val="00DD0DE2"/>
    <w:pPr>
      <w:widowControl w:val="0"/>
      <w:numPr>
        <w:numId w:val="1"/>
      </w:numPr>
      <w:tabs>
        <w:tab w:val="clear" w:pos="360"/>
      </w:tabs>
      <w:ind w:left="720" w:hanging="720"/>
      <w:outlineLvl w:val="0"/>
    </w:pPr>
    <w:rPr>
      <w:snapToGrid w:val="0"/>
      <w:sz w:val="24"/>
    </w:rPr>
  </w:style>
  <w:style w:type="character" w:styleId="FollowedHyperlink">
    <w:name w:val="FollowedHyperlink"/>
    <w:basedOn w:val="DefaultParagraphFont"/>
    <w:rsid w:val="00857557"/>
    <w:rPr>
      <w:color w:val="800080"/>
      <w:u w:val="single"/>
    </w:rPr>
  </w:style>
  <w:style w:type="paragraph" w:styleId="BodyText3">
    <w:name w:val="Body Text 3"/>
    <w:basedOn w:val="Normal"/>
    <w:rsid w:val="00C43702"/>
    <w:pPr>
      <w:spacing w:after="120"/>
    </w:pPr>
    <w:rPr>
      <w:sz w:val="16"/>
      <w:szCs w:val="16"/>
    </w:rPr>
  </w:style>
  <w:style w:type="paragraph" w:customStyle="1" w:styleId="Default">
    <w:name w:val="Default"/>
    <w:rsid w:val="000A41E3"/>
    <w:pPr>
      <w:autoSpaceDE w:val="0"/>
      <w:autoSpaceDN w:val="0"/>
      <w:adjustRightInd w:val="0"/>
    </w:pPr>
    <w:rPr>
      <w:rFonts w:ascii="Arial" w:hAnsi="Arial" w:cs="Arial"/>
      <w:color w:val="000000"/>
      <w:sz w:val="24"/>
      <w:szCs w:val="24"/>
      <w:lang w:val="en-US" w:eastAsia="en-US"/>
    </w:rPr>
  </w:style>
  <w:style w:type="character" w:styleId="CommentReference">
    <w:name w:val="annotation reference"/>
    <w:basedOn w:val="DefaultParagraphFont"/>
    <w:semiHidden/>
    <w:rsid w:val="00A10566"/>
    <w:rPr>
      <w:sz w:val="16"/>
      <w:szCs w:val="16"/>
    </w:rPr>
  </w:style>
  <w:style w:type="paragraph" w:styleId="CommentText">
    <w:name w:val="annotation text"/>
    <w:basedOn w:val="Normal"/>
    <w:semiHidden/>
    <w:rsid w:val="00A10566"/>
  </w:style>
  <w:style w:type="paragraph" w:styleId="CommentSubject">
    <w:name w:val="annotation subject"/>
    <w:basedOn w:val="CommentText"/>
    <w:next w:val="CommentText"/>
    <w:semiHidden/>
    <w:rsid w:val="00A10566"/>
    <w:rPr>
      <w:b/>
      <w:bCs/>
    </w:rPr>
  </w:style>
  <w:style w:type="character" w:customStyle="1" w:styleId="apple-style-span">
    <w:name w:val="apple-style-span"/>
    <w:basedOn w:val="DefaultParagraphFont"/>
    <w:rsid w:val="003915B4"/>
  </w:style>
  <w:style w:type="paragraph" w:styleId="NormalWeb">
    <w:name w:val="Normal (Web)"/>
    <w:basedOn w:val="Normal"/>
    <w:uiPriority w:val="99"/>
    <w:semiHidden/>
    <w:rsid w:val="00EF2289"/>
    <w:pPr>
      <w:spacing w:before="100" w:beforeAutospacing="1" w:after="100" w:afterAutospacing="1"/>
    </w:pPr>
    <w:rPr>
      <w:rFonts w:eastAsia="Calibri"/>
      <w:sz w:val="24"/>
      <w:szCs w:val="24"/>
      <w:lang w:val="en-CA" w:eastAsia="en-CA"/>
    </w:rPr>
  </w:style>
  <w:style w:type="character" w:styleId="Strong">
    <w:name w:val="Strong"/>
    <w:basedOn w:val="DefaultParagraphFont"/>
    <w:uiPriority w:val="22"/>
    <w:qFormat/>
    <w:rsid w:val="007775B2"/>
    <w:rPr>
      <w:b/>
      <w:bCs/>
    </w:rPr>
  </w:style>
  <w:style w:type="character" w:styleId="Emphasis">
    <w:name w:val="Emphasis"/>
    <w:basedOn w:val="DefaultParagraphFont"/>
    <w:uiPriority w:val="20"/>
    <w:qFormat/>
    <w:rsid w:val="007775B2"/>
    <w:rPr>
      <w:i/>
      <w:iCs/>
    </w:rPr>
  </w:style>
  <w:style w:type="paragraph" w:styleId="ListParagraph">
    <w:name w:val="List Paragraph"/>
    <w:basedOn w:val="Normal"/>
    <w:uiPriority w:val="34"/>
    <w:qFormat/>
    <w:rsid w:val="0029710E"/>
    <w:pPr>
      <w:ind w:left="720"/>
      <w:contextualSpacing/>
    </w:pPr>
  </w:style>
  <w:style w:type="character" w:customStyle="1" w:styleId="FooterChar">
    <w:name w:val="Footer Char"/>
    <w:basedOn w:val="DefaultParagraphFont"/>
    <w:link w:val="Footer"/>
    <w:rsid w:val="00BE0A88"/>
    <w:rPr>
      <w:rFonts w:ascii="Verdana" w:hAnsi="Verdana"/>
      <w:lang w:val="en-GB" w:eastAsia="en-US"/>
    </w:rPr>
  </w:style>
  <w:style w:type="paragraph" w:styleId="Revision">
    <w:name w:val="Revision"/>
    <w:hidden/>
    <w:uiPriority w:val="99"/>
    <w:semiHidden/>
    <w:rsid w:val="00376399"/>
    <w:rPr>
      <w:lang w:val="en-US" w:eastAsia="en-US"/>
    </w:rPr>
  </w:style>
  <w:style w:type="character" w:styleId="UnresolvedMention">
    <w:name w:val="Unresolved Mention"/>
    <w:basedOn w:val="DefaultParagraphFont"/>
    <w:uiPriority w:val="99"/>
    <w:semiHidden/>
    <w:unhideWhenUsed/>
    <w:rsid w:val="00E94B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2174">
      <w:bodyDiv w:val="1"/>
      <w:marLeft w:val="0"/>
      <w:marRight w:val="0"/>
      <w:marTop w:val="0"/>
      <w:marBottom w:val="0"/>
      <w:divBdr>
        <w:top w:val="none" w:sz="0" w:space="0" w:color="auto"/>
        <w:left w:val="none" w:sz="0" w:space="0" w:color="auto"/>
        <w:bottom w:val="none" w:sz="0" w:space="0" w:color="auto"/>
        <w:right w:val="none" w:sz="0" w:space="0" w:color="auto"/>
      </w:divBdr>
    </w:div>
    <w:div w:id="59839204">
      <w:bodyDiv w:val="1"/>
      <w:marLeft w:val="0"/>
      <w:marRight w:val="0"/>
      <w:marTop w:val="0"/>
      <w:marBottom w:val="0"/>
      <w:divBdr>
        <w:top w:val="none" w:sz="0" w:space="0" w:color="auto"/>
        <w:left w:val="none" w:sz="0" w:space="0" w:color="auto"/>
        <w:bottom w:val="none" w:sz="0" w:space="0" w:color="auto"/>
        <w:right w:val="none" w:sz="0" w:space="0" w:color="auto"/>
      </w:divBdr>
    </w:div>
    <w:div w:id="106241978">
      <w:bodyDiv w:val="1"/>
      <w:marLeft w:val="0"/>
      <w:marRight w:val="0"/>
      <w:marTop w:val="0"/>
      <w:marBottom w:val="0"/>
      <w:divBdr>
        <w:top w:val="none" w:sz="0" w:space="0" w:color="auto"/>
        <w:left w:val="none" w:sz="0" w:space="0" w:color="auto"/>
        <w:bottom w:val="none" w:sz="0" w:space="0" w:color="auto"/>
        <w:right w:val="none" w:sz="0" w:space="0" w:color="auto"/>
      </w:divBdr>
    </w:div>
    <w:div w:id="191497702">
      <w:bodyDiv w:val="1"/>
      <w:marLeft w:val="0"/>
      <w:marRight w:val="0"/>
      <w:marTop w:val="0"/>
      <w:marBottom w:val="0"/>
      <w:divBdr>
        <w:top w:val="none" w:sz="0" w:space="0" w:color="auto"/>
        <w:left w:val="none" w:sz="0" w:space="0" w:color="auto"/>
        <w:bottom w:val="none" w:sz="0" w:space="0" w:color="auto"/>
        <w:right w:val="none" w:sz="0" w:space="0" w:color="auto"/>
      </w:divBdr>
    </w:div>
    <w:div w:id="559831027">
      <w:bodyDiv w:val="1"/>
      <w:marLeft w:val="0"/>
      <w:marRight w:val="0"/>
      <w:marTop w:val="0"/>
      <w:marBottom w:val="0"/>
      <w:divBdr>
        <w:top w:val="none" w:sz="0" w:space="0" w:color="auto"/>
        <w:left w:val="none" w:sz="0" w:space="0" w:color="auto"/>
        <w:bottom w:val="none" w:sz="0" w:space="0" w:color="auto"/>
        <w:right w:val="none" w:sz="0" w:space="0" w:color="auto"/>
      </w:divBdr>
    </w:div>
    <w:div w:id="618150149">
      <w:bodyDiv w:val="1"/>
      <w:marLeft w:val="0"/>
      <w:marRight w:val="0"/>
      <w:marTop w:val="0"/>
      <w:marBottom w:val="0"/>
      <w:divBdr>
        <w:top w:val="none" w:sz="0" w:space="0" w:color="auto"/>
        <w:left w:val="none" w:sz="0" w:space="0" w:color="auto"/>
        <w:bottom w:val="none" w:sz="0" w:space="0" w:color="auto"/>
        <w:right w:val="none" w:sz="0" w:space="0" w:color="auto"/>
      </w:divBdr>
    </w:div>
    <w:div w:id="645010452">
      <w:bodyDiv w:val="1"/>
      <w:marLeft w:val="0"/>
      <w:marRight w:val="0"/>
      <w:marTop w:val="0"/>
      <w:marBottom w:val="0"/>
      <w:divBdr>
        <w:top w:val="none" w:sz="0" w:space="0" w:color="auto"/>
        <w:left w:val="none" w:sz="0" w:space="0" w:color="auto"/>
        <w:bottom w:val="none" w:sz="0" w:space="0" w:color="auto"/>
        <w:right w:val="none" w:sz="0" w:space="0" w:color="auto"/>
      </w:divBdr>
    </w:div>
    <w:div w:id="705446463">
      <w:bodyDiv w:val="1"/>
      <w:marLeft w:val="0"/>
      <w:marRight w:val="0"/>
      <w:marTop w:val="0"/>
      <w:marBottom w:val="0"/>
      <w:divBdr>
        <w:top w:val="none" w:sz="0" w:space="0" w:color="auto"/>
        <w:left w:val="none" w:sz="0" w:space="0" w:color="auto"/>
        <w:bottom w:val="none" w:sz="0" w:space="0" w:color="auto"/>
        <w:right w:val="none" w:sz="0" w:space="0" w:color="auto"/>
      </w:divBdr>
    </w:div>
    <w:div w:id="809706768">
      <w:bodyDiv w:val="1"/>
      <w:marLeft w:val="0"/>
      <w:marRight w:val="0"/>
      <w:marTop w:val="0"/>
      <w:marBottom w:val="0"/>
      <w:divBdr>
        <w:top w:val="none" w:sz="0" w:space="0" w:color="auto"/>
        <w:left w:val="none" w:sz="0" w:space="0" w:color="auto"/>
        <w:bottom w:val="none" w:sz="0" w:space="0" w:color="auto"/>
        <w:right w:val="none" w:sz="0" w:space="0" w:color="auto"/>
      </w:divBdr>
    </w:div>
    <w:div w:id="1034310456">
      <w:bodyDiv w:val="1"/>
      <w:marLeft w:val="0"/>
      <w:marRight w:val="0"/>
      <w:marTop w:val="0"/>
      <w:marBottom w:val="0"/>
      <w:divBdr>
        <w:top w:val="none" w:sz="0" w:space="0" w:color="auto"/>
        <w:left w:val="none" w:sz="0" w:space="0" w:color="auto"/>
        <w:bottom w:val="none" w:sz="0" w:space="0" w:color="auto"/>
        <w:right w:val="none" w:sz="0" w:space="0" w:color="auto"/>
      </w:divBdr>
    </w:div>
    <w:div w:id="1079910982">
      <w:bodyDiv w:val="1"/>
      <w:marLeft w:val="0"/>
      <w:marRight w:val="0"/>
      <w:marTop w:val="0"/>
      <w:marBottom w:val="0"/>
      <w:divBdr>
        <w:top w:val="none" w:sz="0" w:space="0" w:color="auto"/>
        <w:left w:val="none" w:sz="0" w:space="0" w:color="auto"/>
        <w:bottom w:val="none" w:sz="0" w:space="0" w:color="auto"/>
        <w:right w:val="none" w:sz="0" w:space="0" w:color="auto"/>
      </w:divBdr>
    </w:div>
    <w:div w:id="1081028291">
      <w:bodyDiv w:val="1"/>
      <w:marLeft w:val="0"/>
      <w:marRight w:val="0"/>
      <w:marTop w:val="0"/>
      <w:marBottom w:val="0"/>
      <w:divBdr>
        <w:top w:val="none" w:sz="0" w:space="0" w:color="auto"/>
        <w:left w:val="none" w:sz="0" w:space="0" w:color="auto"/>
        <w:bottom w:val="none" w:sz="0" w:space="0" w:color="auto"/>
        <w:right w:val="none" w:sz="0" w:space="0" w:color="auto"/>
      </w:divBdr>
    </w:div>
    <w:div w:id="1177888465">
      <w:bodyDiv w:val="1"/>
      <w:marLeft w:val="0"/>
      <w:marRight w:val="0"/>
      <w:marTop w:val="0"/>
      <w:marBottom w:val="0"/>
      <w:divBdr>
        <w:top w:val="none" w:sz="0" w:space="0" w:color="auto"/>
        <w:left w:val="none" w:sz="0" w:space="0" w:color="auto"/>
        <w:bottom w:val="none" w:sz="0" w:space="0" w:color="auto"/>
        <w:right w:val="none" w:sz="0" w:space="0" w:color="auto"/>
      </w:divBdr>
    </w:div>
    <w:div w:id="1324621843">
      <w:bodyDiv w:val="1"/>
      <w:marLeft w:val="0"/>
      <w:marRight w:val="0"/>
      <w:marTop w:val="0"/>
      <w:marBottom w:val="0"/>
      <w:divBdr>
        <w:top w:val="none" w:sz="0" w:space="0" w:color="auto"/>
        <w:left w:val="none" w:sz="0" w:space="0" w:color="auto"/>
        <w:bottom w:val="none" w:sz="0" w:space="0" w:color="auto"/>
        <w:right w:val="none" w:sz="0" w:space="0" w:color="auto"/>
      </w:divBdr>
    </w:div>
    <w:div w:id="1384017774">
      <w:bodyDiv w:val="1"/>
      <w:marLeft w:val="0"/>
      <w:marRight w:val="0"/>
      <w:marTop w:val="0"/>
      <w:marBottom w:val="0"/>
      <w:divBdr>
        <w:top w:val="none" w:sz="0" w:space="0" w:color="auto"/>
        <w:left w:val="none" w:sz="0" w:space="0" w:color="auto"/>
        <w:bottom w:val="none" w:sz="0" w:space="0" w:color="auto"/>
        <w:right w:val="none" w:sz="0" w:space="0" w:color="auto"/>
      </w:divBdr>
    </w:div>
    <w:div w:id="1397240973">
      <w:bodyDiv w:val="1"/>
      <w:marLeft w:val="0"/>
      <w:marRight w:val="0"/>
      <w:marTop w:val="0"/>
      <w:marBottom w:val="0"/>
      <w:divBdr>
        <w:top w:val="none" w:sz="0" w:space="0" w:color="auto"/>
        <w:left w:val="none" w:sz="0" w:space="0" w:color="auto"/>
        <w:bottom w:val="none" w:sz="0" w:space="0" w:color="auto"/>
        <w:right w:val="none" w:sz="0" w:space="0" w:color="auto"/>
      </w:divBdr>
    </w:div>
    <w:div w:id="1488785577">
      <w:bodyDiv w:val="1"/>
      <w:marLeft w:val="0"/>
      <w:marRight w:val="0"/>
      <w:marTop w:val="0"/>
      <w:marBottom w:val="0"/>
      <w:divBdr>
        <w:top w:val="none" w:sz="0" w:space="0" w:color="auto"/>
        <w:left w:val="none" w:sz="0" w:space="0" w:color="auto"/>
        <w:bottom w:val="none" w:sz="0" w:space="0" w:color="auto"/>
        <w:right w:val="none" w:sz="0" w:space="0" w:color="auto"/>
      </w:divBdr>
    </w:div>
    <w:div w:id="1515727157">
      <w:bodyDiv w:val="1"/>
      <w:marLeft w:val="0"/>
      <w:marRight w:val="0"/>
      <w:marTop w:val="0"/>
      <w:marBottom w:val="0"/>
      <w:divBdr>
        <w:top w:val="none" w:sz="0" w:space="0" w:color="auto"/>
        <w:left w:val="none" w:sz="0" w:space="0" w:color="auto"/>
        <w:bottom w:val="none" w:sz="0" w:space="0" w:color="auto"/>
        <w:right w:val="none" w:sz="0" w:space="0" w:color="auto"/>
      </w:divBdr>
      <w:divsChild>
        <w:div w:id="2000958807">
          <w:marLeft w:val="0"/>
          <w:marRight w:val="0"/>
          <w:marTop w:val="0"/>
          <w:marBottom w:val="0"/>
          <w:divBdr>
            <w:top w:val="none" w:sz="0" w:space="0" w:color="auto"/>
            <w:left w:val="none" w:sz="0" w:space="0" w:color="auto"/>
            <w:bottom w:val="none" w:sz="0" w:space="0" w:color="auto"/>
            <w:right w:val="none" w:sz="0" w:space="0" w:color="auto"/>
          </w:divBdr>
        </w:div>
      </w:divsChild>
    </w:div>
    <w:div w:id="1709985170">
      <w:bodyDiv w:val="1"/>
      <w:marLeft w:val="0"/>
      <w:marRight w:val="0"/>
      <w:marTop w:val="0"/>
      <w:marBottom w:val="0"/>
      <w:divBdr>
        <w:top w:val="none" w:sz="0" w:space="0" w:color="auto"/>
        <w:left w:val="none" w:sz="0" w:space="0" w:color="auto"/>
        <w:bottom w:val="none" w:sz="0" w:space="0" w:color="auto"/>
        <w:right w:val="none" w:sz="0" w:space="0" w:color="auto"/>
      </w:divBdr>
    </w:div>
    <w:div w:id="1837570899">
      <w:bodyDiv w:val="1"/>
      <w:marLeft w:val="0"/>
      <w:marRight w:val="0"/>
      <w:marTop w:val="0"/>
      <w:marBottom w:val="0"/>
      <w:divBdr>
        <w:top w:val="none" w:sz="0" w:space="0" w:color="auto"/>
        <w:left w:val="none" w:sz="0" w:space="0" w:color="auto"/>
        <w:bottom w:val="none" w:sz="0" w:space="0" w:color="auto"/>
        <w:right w:val="none" w:sz="0" w:space="0" w:color="auto"/>
      </w:divBdr>
    </w:div>
    <w:div w:id="1845625551">
      <w:bodyDiv w:val="1"/>
      <w:marLeft w:val="0"/>
      <w:marRight w:val="0"/>
      <w:marTop w:val="0"/>
      <w:marBottom w:val="0"/>
      <w:divBdr>
        <w:top w:val="none" w:sz="0" w:space="0" w:color="auto"/>
        <w:left w:val="none" w:sz="0" w:space="0" w:color="auto"/>
        <w:bottom w:val="none" w:sz="0" w:space="0" w:color="auto"/>
        <w:right w:val="none" w:sz="0" w:space="0" w:color="auto"/>
      </w:divBdr>
    </w:div>
    <w:div w:id="1865944395">
      <w:bodyDiv w:val="1"/>
      <w:marLeft w:val="0"/>
      <w:marRight w:val="0"/>
      <w:marTop w:val="0"/>
      <w:marBottom w:val="0"/>
      <w:divBdr>
        <w:top w:val="none" w:sz="0" w:space="0" w:color="auto"/>
        <w:left w:val="none" w:sz="0" w:space="0" w:color="auto"/>
        <w:bottom w:val="none" w:sz="0" w:space="0" w:color="auto"/>
        <w:right w:val="none" w:sz="0" w:space="0" w:color="auto"/>
      </w:divBdr>
    </w:div>
    <w:div w:id="2008634569">
      <w:bodyDiv w:val="1"/>
      <w:marLeft w:val="0"/>
      <w:marRight w:val="0"/>
      <w:marTop w:val="0"/>
      <w:marBottom w:val="0"/>
      <w:divBdr>
        <w:top w:val="none" w:sz="0" w:space="0" w:color="auto"/>
        <w:left w:val="none" w:sz="0" w:space="0" w:color="auto"/>
        <w:bottom w:val="none" w:sz="0" w:space="0" w:color="auto"/>
        <w:right w:val="none" w:sz="0" w:space="0" w:color="auto"/>
      </w:divBdr>
    </w:div>
    <w:div w:id="205527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bccancerfoundation.com/about-us/careers"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d3b8bc1-19c2-40a3-a9a5-ec6bde7507e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37116C982A55429022646835BA396D" ma:contentTypeVersion="5" ma:contentTypeDescription="Create a new document." ma:contentTypeScope="" ma:versionID="69dd9ea2968d060a94f1b59304cf17a6">
  <xsd:schema xmlns:xsd="http://www.w3.org/2001/XMLSchema" xmlns:xs="http://www.w3.org/2001/XMLSchema" xmlns:p="http://schemas.microsoft.com/office/2006/metadata/properties" xmlns:ns3="5d3b8bc1-19c2-40a3-a9a5-ec6bde7507ed" targetNamespace="http://schemas.microsoft.com/office/2006/metadata/properties" ma:root="true" ma:fieldsID="5bd55fc1f6f8983b3d7553a27486e8bf" ns3:_="">
    <xsd:import namespace="5d3b8bc1-19c2-40a3-a9a5-ec6bde7507ed"/>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3b8bc1-19c2-40a3-a9a5-ec6bde7507ed"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BFD82D-66C1-4DBF-92EA-0D9FDB7E0B62}">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5d3b8bc1-19c2-40a3-a9a5-ec6bde7507ed"/>
    <ds:schemaRef ds:uri="http://www.w3.org/XML/1998/namespace"/>
    <ds:schemaRef ds:uri="http://purl.org/dc/dcmitype/"/>
  </ds:schemaRefs>
</ds:datastoreItem>
</file>

<file path=customXml/itemProps2.xml><?xml version="1.0" encoding="utf-8"?>
<ds:datastoreItem xmlns:ds="http://schemas.openxmlformats.org/officeDocument/2006/customXml" ds:itemID="{E7738BE8-8511-46B4-AE04-78C85F86251F}">
  <ds:schemaRefs>
    <ds:schemaRef ds:uri="http://schemas.microsoft.com/sharepoint/v3/contenttype/forms"/>
  </ds:schemaRefs>
</ds:datastoreItem>
</file>

<file path=customXml/itemProps3.xml><?xml version="1.0" encoding="utf-8"?>
<ds:datastoreItem xmlns:ds="http://schemas.openxmlformats.org/officeDocument/2006/customXml" ds:itemID="{E61571A9-6CCD-4128-8BE1-E291A2EE63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3b8bc1-19c2-40a3-a9a5-ec6bde7507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A7171C-379D-436A-90A8-76BFFE8D2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Pages>
  <Words>767</Words>
  <Characters>5020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B</vt:lpstr>
    </vt:vector>
  </TitlesOfParts>
  <Company>C&amp;WHC</Company>
  <LinksUpToDate>false</LinksUpToDate>
  <CharactersWithSpaces>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C&amp;WHC</dc:creator>
  <cp:lastModifiedBy>Kwong, Fiona [BCCancer]</cp:lastModifiedBy>
  <cp:revision>106</cp:revision>
  <cp:lastPrinted>2026-06-02T17:29:00Z</cp:lastPrinted>
  <dcterms:created xsi:type="dcterms:W3CDTF">2026-05-05T16:53:00Z</dcterms:created>
  <dcterms:modified xsi:type="dcterms:W3CDTF">2026-06-02T17:33:00Z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0x0101009C37116C982A55429022646835BA396D</vt:lpwstr>
  </property>
</Properties>
</file>