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512AF" w14:textId="22545E6E" w:rsidR="00897785" w:rsidRDefault="00897785" w:rsidP="007510E1">
      <w:pPr>
        <w:jc w:val="center"/>
      </w:pPr>
      <w:r>
        <w:rPr>
          <w:noProof/>
        </w:rPr>
        <w:drawing>
          <wp:anchor distT="0" distB="0" distL="114300" distR="114300" simplePos="0" relativeHeight="251658240" behindDoc="1" locked="0" layoutInCell="1" allowOverlap="1" wp14:anchorId="16002B42" wp14:editId="251FEB03">
            <wp:simplePos x="0" y="0"/>
            <wp:positionH relativeFrom="column">
              <wp:posOffset>6209323</wp:posOffset>
            </wp:positionH>
            <wp:positionV relativeFrom="paragraph">
              <wp:posOffset>185</wp:posOffset>
            </wp:positionV>
            <wp:extent cx="883139" cy="1019674"/>
            <wp:effectExtent l="0" t="0" r="0" b="0"/>
            <wp:wrapTight wrapText="bothSides">
              <wp:wrapPolygon edited="0">
                <wp:start x="7459" y="2422"/>
                <wp:lineTo x="3729" y="4576"/>
                <wp:lineTo x="3108" y="5114"/>
                <wp:lineTo x="3108" y="9959"/>
                <wp:lineTo x="5283" y="11574"/>
                <wp:lineTo x="3419" y="11843"/>
                <wp:lineTo x="3108" y="18034"/>
                <wp:lineTo x="7770" y="18572"/>
                <wp:lineTo x="10567" y="18572"/>
                <wp:lineTo x="12432" y="18034"/>
                <wp:lineTo x="12432" y="16688"/>
                <wp:lineTo x="19269" y="15342"/>
                <wp:lineTo x="19269" y="11843"/>
                <wp:lineTo x="14296" y="11574"/>
                <wp:lineTo x="17404" y="9421"/>
                <wp:lineTo x="16783" y="7267"/>
                <wp:lineTo x="18958" y="5114"/>
                <wp:lineTo x="18337" y="4307"/>
                <wp:lineTo x="13675" y="2422"/>
                <wp:lineTo x="7459" y="2422"/>
              </wp:wrapPolygon>
            </wp:wrapTight>
            <wp:docPr id="1" name="Picture 1">
              <a:extLst xmlns:a="http://schemas.openxmlformats.org/drawingml/2006/main">
                <a:ext uri="{FF2B5EF4-FFF2-40B4-BE49-F238E27FC236}">
                  <a16:creationId xmlns:a16="http://schemas.microsoft.com/office/drawing/2014/main" id="{88C2DD1F-E8E4-4D0B-85D3-0A8EC870BF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nada-ver-blue-small.png"/>
                    <pic:cNvPicPr/>
                  </pic:nvPicPr>
                  <pic:blipFill>
                    <a:blip r:embed="rId7">
                      <a:extLst>
                        <a:ext uri="{28A0092B-C50C-407E-A947-70E740481C1C}">
                          <a14:useLocalDpi xmlns:a14="http://schemas.microsoft.com/office/drawing/2010/main" val="0"/>
                        </a:ext>
                      </a:extLst>
                    </a:blip>
                    <a:stretch>
                      <a:fillRect/>
                    </a:stretch>
                  </pic:blipFill>
                  <pic:spPr>
                    <a:xfrm>
                      <a:off x="0" y="0"/>
                      <a:ext cx="897494" cy="1036248"/>
                    </a:xfrm>
                    <a:prstGeom prst="rect">
                      <a:avLst/>
                    </a:prstGeom>
                  </pic:spPr>
                </pic:pic>
              </a:graphicData>
            </a:graphic>
            <wp14:sizeRelH relativeFrom="page">
              <wp14:pctWidth>0</wp14:pctWidth>
            </wp14:sizeRelH>
            <wp14:sizeRelV relativeFrom="page">
              <wp14:pctHeight>0</wp14:pctHeight>
            </wp14:sizeRelV>
          </wp:anchor>
        </w:drawing>
      </w:r>
    </w:p>
    <w:p w14:paraId="4E945402" w14:textId="77777777" w:rsidR="00E86A18" w:rsidRDefault="007510E1" w:rsidP="007510E1">
      <w:pPr>
        <w:jc w:val="center"/>
        <w:rPr>
          <w:rFonts w:ascii="Microsoft New Tai Lue" w:hAnsi="Microsoft New Tai Lue" w:cs="Microsoft New Tai Lue"/>
          <w:b/>
          <w:bCs/>
          <w:sz w:val="28"/>
          <w:szCs w:val="28"/>
        </w:rPr>
      </w:pPr>
      <w:r w:rsidRPr="00E744AD">
        <w:rPr>
          <w:rFonts w:ascii="Microsoft New Tai Lue" w:hAnsi="Microsoft New Tai Lue" w:cs="Microsoft New Tai Lue"/>
          <w:b/>
          <w:bCs/>
          <w:sz w:val="28"/>
          <w:szCs w:val="28"/>
        </w:rPr>
        <w:t>Role Posting</w:t>
      </w:r>
      <w:r w:rsidR="00A7231C" w:rsidRPr="00E744AD">
        <w:rPr>
          <w:rFonts w:ascii="Microsoft New Tai Lue" w:hAnsi="Microsoft New Tai Lue" w:cs="Microsoft New Tai Lue"/>
          <w:b/>
          <w:bCs/>
          <w:sz w:val="28"/>
          <w:szCs w:val="28"/>
        </w:rPr>
        <w:t>:</w:t>
      </w:r>
      <w:r w:rsidR="00E86A18">
        <w:rPr>
          <w:rFonts w:ascii="Microsoft New Tai Lue" w:hAnsi="Microsoft New Tai Lue" w:cs="Microsoft New Tai Lue"/>
          <w:b/>
          <w:bCs/>
          <w:sz w:val="28"/>
          <w:szCs w:val="28"/>
        </w:rPr>
        <w:t xml:space="preserve"> </w:t>
      </w:r>
    </w:p>
    <w:p w14:paraId="02BE9937" w14:textId="042BFCB5" w:rsidR="00FE2469" w:rsidRPr="000C1AF4" w:rsidRDefault="002C2A1F" w:rsidP="007711B5">
      <w:pPr>
        <w:jc w:val="center"/>
        <w:rPr>
          <w:rFonts w:ascii="Microsoft New Tai Lue" w:hAnsi="Microsoft New Tai Lue" w:cs="Microsoft New Tai Lue"/>
          <w:b/>
          <w:bCs/>
          <w:sz w:val="32"/>
          <w:szCs w:val="32"/>
        </w:rPr>
      </w:pPr>
      <w:r>
        <w:rPr>
          <w:rFonts w:ascii="Microsoft New Tai Lue" w:hAnsi="Microsoft New Tai Lue" w:cs="Microsoft New Tai Lue"/>
          <w:b/>
          <w:bCs/>
          <w:sz w:val="32"/>
          <w:szCs w:val="32"/>
        </w:rPr>
        <w:t>Donor Relations and Gift Processing Manager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411"/>
      </w:tblGrid>
      <w:tr w:rsidR="00FE2469" w:rsidRPr="00E744AD" w14:paraId="1BA80213" w14:textId="77777777" w:rsidTr="00E744AD">
        <w:tc>
          <w:tcPr>
            <w:tcW w:w="6379" w:type="dxa"/>
          </w:tcPr>
          <w:p w14:paraId="1A9D9311" w14:textId="26179C84" w:rsidR="00FE2469" w:rsidRPr="00E744AD" w:rsidRDefault="00FE2469" w:rsidP="00FE2469">
            <w:pPr>
              <w:rPr>
                <w:rFonts w:ascii="Microsoft New Tai Lue" w:hAnsi="Microsoft New Tai Lue" w:cs="Microsoft New Tai Lue"/>
                <w:b/>
                <w:sz w:val="22"/>
                <w:szCs w:val="22"/>
                <w:lang w:val="en-US"/>
              </w:rPr>
            </w:pPr>
            <w:r w:rsidRPr="00FE2469">
              <w:rPr>
                <w:rFonts w:ascii="Microsoft New Tai Lue" w:hAnsi="Microsoft New Tai Lue" w:cs="Microsoft New Tai Lue"/>
                <w:b/>
                <w:sz w:val="22"/>
                <w:szCs w:val="22"/>
                <w:lang w:val="en-US"/>
              </w:rPr>
              <w:t xml:space="preserve">Posted: </w:t>
            </w:r>
            <w:r w:rsidR="002C6706">
              <w:rPr>
                <w:rFonts w:ascii="Microsoft New Tai Lue" w:hAnsi="Microsoft New Tai Lue" w:cs="Microsoft New Tai Lue"/>
                <w:b/>
                <w:sz w:val="22"/>
                <w:szCs w:val="22"/>
                <w:lang w:val="en-US"/>
              </w:rPr>
              <w:t>Ju</w:t>
            </w:r>
            <w:r w:rsidR="00E67DC6">
              <w:rPr>
                <w:rFonts w:ascii="Microsoft New Tai Lue" w:hAnsi="Microsoft New Tai Lue" w:cs="Microsoft New Tai Lue"/>
                <w:b/>
                <w:sz w:val="22"/>
                <w:szCs w:val="22"/>
                <w:lang w:val="en-US"/>
              </w:rPr>
              <w:t xml:space="preserve">ne </w:t>
            </w:r>
            <w:r w:rsidR="00111BE6">
              <w:rPr>
                <w:rFonts w:ascii="Microsoft New Tai Lue" w:hAnsi="Microsoft New Tai Lue" w:cs="Microsoft New Tai Lue"/>
                <w:b/>
                <w:sz w:val="22"/>
                <w:szCs w:val="22"/>
                <w:lang w:val="en-US"/>
              </w:rPr>
              <w:t>23</w:t>
            </w:r>
            <w:r w:rsidR="00AD5E05">
              <w:rPr>
                <w:rFonts w:ascii="Microsoft New Tai Lue" w:hAnsi="Microsoft New Tai Lue" w:cs="Microsoft New Tai Lue"/>
                <w:b/>
                <w:sz w:val="22"/>
                <w:szCs w:val="22"/>
                <w:lang w:val="en-US"/>
              </w:rPr>
              <w:t>, 20</w:t>
            </w:r>
            <w:r w:rsidR="002F4AD1">
              <w:rPr>
                <w:rFonts w:ascii="Microsoft New Tai Lue" w:hAnsi="Microsoft New Tai Lue" w:cs="Microsoft New Tai Lue"/>
                <w:b/>
                <w:sz w:val="22"/>
                <w:szCs w:val="22"/>
                <w:lang w:val="en-US"/>
              </w:rPr>
              <w:t>2</w:t>
            </w:r>
            <w:r w:rsidR="00F86726">
              <w:rPr>
                <w:rFonts w:ascii="Microsoft New Tai Lue" w:hAnsi="Microsoft New Tai Lue" w:cs="Microsoft New Tai Lue"/>
                <w:b/>
                <w:sz w:val="22"/>
                <w:szCs w:val="22"/>
                <w:lang w:val="en-US"/>
              </w:rPr>
              <w:t>6</w:t>
            </w:r>
          </w:p>
        </w:tc>
        <w:tc>
          <w:tcPr>
            <w:tcW w:w="4411" w:type="dxa"/>
          </w:tcPr>
          <w:p w14:paraId="2A1FA920" w14:textId="7EDC0967" w:rsidR="00FE2469" w:rsidRPr="00E744AD" w:rsidRDefault="00FE2469" w:rsidP="00E744AD">
            <w:pPr>
              <w:rPr>
                <w:rFonts w:ascii="Microsoft New Tai Lue" w:hAnsi="Microsoft New Tai Lue" w:cs="Microsoft New Tai Lue"/>
                <w:b/>
                <w:sz w:val="22"/>
                <w:szCs w:val="22"/>
                <w:lang w:val="en-US"/>
              </w:rPr>
            </w:pPr>
            <w:r w:rsidRPr="00E744AD">
              <w:rPr>
                <w:rFonts w:ascii="Microsoft New Tai Lue" w:hAnsi="Microsoft New Tai Lue" w:cs="Microsoft New Tai Lue"/>
                <w:b/>
                <w:sz w:val="22"/>
                <w:szCs w:val="22"/>
                <w:lang w:val="en-US"/>
              </w:rPr>
              <w:t xml:space="preserve">Closing: </w:t>
            </w:r>
            <w:r w:rsidR="00E67DC6">
              <w:rPr>
                <w:rFonts w:ascii="Microsoft New Tai Lue" w:hAnsi="Microsoft New Tai Lue" w:cs="Microsoft New Tai Lue"/>
                <w:b/>
                <w:sz w:val="22"/>
                <w:szCs w:val="22"/>
                <w:lang w:val="en-US"/>
              </w:rPr>
              <w:t xml:space="preserve">July </w:t>
            </w:r>
            <w:r w:rsidR="008D3F98">
              <w:rPr>
                <w:rFonts w:ascii="Microsoft New Tai Lue" w:hAnsi="Microsoft New Tai Lue" w:cs="Microsoft New Tai Lue"/>
                <w:b/>
                <w:sz w:val="22"/>
                <w:szCs w:val="22"/>
                <w:lang w:val="en-US"/>
              </w:rPr>
              <w:t>1</w:t>
            </w:r>
            <w:r w:rsidR="0058234A">
              <w:rPr>
                <w:rFonts w:ascii="Microsoft New Tai Lue" w:hAnsi="Microsoft New Tai Lue" w:cs="Microsoft New Tai Lue"/>
                <w:b/>
                <w:sz w:val="22"/>
                <w:szCs w:val="22"/>
                <w:lang w:val="en-US"/>
              </w:rPr>
              <w:t>0</w:t>
            </w:r>
            <w:r w:rsidR="008D3F98">
              <w:rPr>
                <w:rFonts w:ascii="Microsoft New Tai Lue" w:hAnsi="Microsoft New Tai Lue" w:cs="Microsoft New Tai Lue"/>
                <w:b/>
                <w:sz w:val="22"/>
                <w:szCs w:val="22"/>
                <w:lang w:val="en-US"/>
              </w:rPr>
              <w:t>, 202</w:t>
            </w:r>
            <w:r w:rsidR="0058234A">
              <w:rPr>
                <w:rFonts w:ascii="Microsoft New Tai Lue" w:hAnsi="Microsoft New Tai Lue" w:cs="Microsoft New Tai Lue"/>
                <w:b/>
                <w:sz w:val="22"/>
                <w:szCs w:val="22"/>
                <w:lang w:val="en-US"/>
              </w:rPr>
              <w:t>6</w:t>
            </w:r>
          </w:p>
        </w:tc>
      </w:tr>
    </w:tbl>
    <w:p w14:paraId="074FF452" w14:textId="50F0FE37" w:rsidR="00A7231C" w:rsidRPr="00E744AD" w:rsidRDefault="00A55CDB" w:rsidP="00FE2469">
      <w:pPr>
        <w:rPr>
          <w:rFonts w:ascii="Microsoft New Tai Lue" w:hAnsi="Microsoft New Tai Lue" w:cs="Microsoft New Tai Lue"/>
          <w:b/>
          <w:lang w:val="en-US"/>
        </w:rPr>
      </w:pPr>
      <w:r w:rsidRPr="00952D67">
        <w:rPr>
          <w:rFonts w:cstheme="minorHAnsi"/>
          <w:noProof/>
        </w:rPr>
        <mc:AlternateContent>
          <mc:Choice Requires="wps">
            <w:drawing>
              <wp:anchor distT="0" distB="0" distL="114300" distR="114300" simplePos="0" relativeHeight="251660288" behindDoc="0" locked="0" layoutInCell="1" allowOverlap="1" wp14:anchorId="3AA68E60" wp14:editId="03852EB6">
                <wp:simplePos x="0" y="0"/>
                <wp:positionH relativeFrom="margin">
                  <wp:align>left</wp:align>
                </wp:positionH>
                <wp:positionV relativeFrom="paragraph">
                  <wp:posOffset>199390</wp:posOffset>
                </wp:positionV>
                <wp:extent cx="7086600" cy="2882900"/>
                <wp:effectExtent l="0" t="0" r="19050" b="12700"/>
                <wp:wrapNone/>
                <wp:docPr id="4" name="Rounded Rectangle 2">
                  <a:extLst xmlns:a="http://schemas.openxmlformats.org/drawingml/2006/main">
                    <a:ext uri="{FF2B5EF4-FFF2-40B4-BE49-F238E27FC236}">
                      <a16:creationId xmlns:a16="http://schemas.microsoft.com/office/drawing/2014/main" id="{5A9C3138-CB29-43D6-A767-3CD88DAD9F49}"/>
                    </a:ext>
                  </a:extLst>
                </wp:docPr>
                <wp:cNvGraphicFramePr/>
                <a:graphic xmlns:a="http://schemas.openxmlformats.org/drawingml/2006/main">
                  <a:graphicData uri="http://schemas.microsoft.com/office/word/2010/wordprocessingShape">
                    <wps:wsp>
                      <wps:cNvSpPr/>
                      <wps:spPr>
                        <a:xfrm>
                          <a:off x="0" y="0"/>
                          <a:ext cx="7086600" cy="2882900"/>
                        </a:xfrm>
                        <a:prstGeom prst="roundRect">
                          <a:avLst/>
                        </a:prstGeom>
                        <a:gradFill rotWithShape="1">
                          <a:gsLst>
                            <a:gs pos="0">
                              <a:srgbClr val="5B9BD5">
                                <a:lumMod val="110000"/>
                                <a:satMod val="105000"/>
                                <a:tint val="67000"/>
                              </a:srgbClr>
                            </a:gs>
                            <a:gs pos="50000">
                              <a:srgbClr val="5B9BD5">
                                <a:lumMod val="105000"/>
                                <a:satMod val="103000"/>
                                <a:tint val="73000"/>
                              </a:srgbClr>
                            </a:gs>
                            <a:gs pos="100000">
                              <a:srgbClr val="5B9BD5">
                                <a:lumMod val="105000"/>
                                <a:satMod val="109000"/>
                                <a:tint val="81000"/>
                              </a:srgbClr>
                            </a:gs>
                          </a:gsLst>
                          <a:lin ang="5400000" scaled="0"/>
                        </a:gradFill>
                        <a:ln w="6350" cap="flat" cmpd="sng" algn="ctr">
                          <a:solidFill>
                            <a:srgbClr val="5B9BD5"/>
                          </a:solidFill>
                          <a:prstDash val="solid"/>
                          <a:miter lim="800000"/>
                        </a:ln>
                        <a:effectLst/>
                      </wps:spPr>
                      <wps:txbx>
                        <w:txbxContent>
                          <w:p w14:paraId="1963E340" w14:textId="37EE3225" w:rsidR="00AA7732" w:rsidRDefault="00AA7732" w:rsidP="00E90CE8">
                            <w:pPr>
                              <w:pStyle w:val="Heading2"/>
                            </w:pPr>
                            <w:r>
                              <w:t>Why L’Arche Canada</w:t>
                            </w:r>
                            <w:r w:rsidR="00CA5234">
                              <w:t xml:space="preserve">                                                                                                                                                                                      </w:t>
                            </w:r>
                          </w:p>
                          <w:p w14:paraId="7C420687" w14:textId="35CEEA2E" w:rsidR="005F4A8D" w:rsidRPr="008B5479" w:rsidRDefault="005F4A8D" w:rsidP="005F4A8D">
                            <w:pPr>
                              <w:rPr>
                                <w:rFonts w:ascii="Calibri" w:hAnsi="Calibri" w:cs="Calibri"/>
                              </w:rPr>
                            </w:pPr>
                            <w:r w:rsidRPr="008B5479">
                              <w:rPr>
                                <w:rFonts w:ascii="Calibri" w:hAnsi="Calibri" w:cs="Calibri"/>
                              </w:rPr>
                              <w:t>L’Arche Canada is part of a global movement working to change how people with intellectual disabilities are seen—from people defined by their needs to people with gifts to share.</w:t>
                            </w:r>
                            <w:r>
                              <w:rPr>
                                <w:rFonts w:ascii="Calibri" w:hAnsi="Calibri" w:cs="Calibri"/>
                              </w:rPr>
                              <w:t xml:space="preserve">  </w:t>
                            </w:r>
                            <w:r w:rsidR="006341A6">
                              <w:rPr>
                                <w:rFonts w:ascii="Calibri" w:hAnsi="Calibri" w:cs="Calibri"/>
                              </w:rPr>
                              <w:t xml:space="preserve">L’Arche Canada </w:t>
                            </w:r>
                            <w:r w:rsidR="00F1624F">
                              <w:rPr>
                                <w:rFonts w:ascii="Calibri" w:hAnsi="Calibri" w:cs="Calibri"/>
                              </w:rPr>
                              <w:t xml:space="preserve">belongs to </w:t>
                            </w:r>
                            <w:r w:rsidR="007E35B2">
                              <w:rPr>
                                <w:rFonts w:ascii="Calibri" w:hAnsi="Calibri" w:cs="Calibri"/>
                              </w:rPr>
                              <w:t>the international federation of 160 communities in 38 countries.</w:t>
                            </w:r>
                          </w:p>
                          <w:p w14:paraId="0C0153F8" w14:textId="77777777" w:rsidR="005F4A8D" w:rsidRPr="008B5479" w:rsidRDefault="005F4A8D" w:rsidP="005F4A8D">
                            <w:pPr>
                              <w:rPr>
                                <w:rFonts w:ascii="Calibri" w:hAnsi="Calibri" w:cs="Calibri"/>
                              </w:rPr>
                            </w:pPr>
                            <w:r w:rsidRPr="008B5479">
                              <w:rPr>
                                <w:rFonts w:ascii="Calibri" w:hAnsi="Calibri" w:cs="Calibri"/>
                              </w:rPr>
                              <w:t>At the heart of L’Arche are communities where people with and without intellectual disabilities share daily life—building relationships of mutuality, belonging, and friendship. Across Canada, more than 500 people live in L’Arche homes and over 600 participate in community programs.</w:t>
                            </w:r>
                          </w:p>
                          <w:p w14:paraId="29FF0C5D" w14:textId="77777777" w:rsidR="005F4A8D" w:rsidRPr="008B5479" w:rsidRDefault="005F4A8D" w:rsidP="005F4A8D">
                            <w:pPr>
                              <w:rPr>
                                <w:rFonts w:ascii="Calibri" w:hAnsi="Calibri" w:cs="Calibri"/>
                              </w:rPr>
                            </w:pPr>
                            <w:r w:rsidRPr="008B5479">
                              <w:rPr>
                                <w:rFonts w:ascii="Calibri" w:hAnsi="Calibri" w:cs="Calibri"/>
                              </w:rPr>
                              <w:t>Together with more than 1,400 staff and volunteers, we create spaces where people can grow, contribute, and be recognized for who they are.</w:t>
                            </w:r>
                          </w:p>
                          <w:p w14:paraId="4D1B2EF0" w14:textId="77777777" w:rsidR="0017442A" w:rsidRDefault="005F4A8D" w:rsidP="005F4A8D">
                            <w:pPr>
                              <w:rPr>
                                <w:rFonts w:ascii="Calibri" w:hAnsi="Calibri" w:cs="Calibri"/>
                                <w:sz w:val="28"/>
                                <w:szCs w:val="28"/>
                              </w:rPr>
                            </w:pPr>
                            <w:r w:rsidRPr="008B5479">
                              <w:rPr>
                                <w:rFonts w:ascii="Calibri" w:hAnsi="Calibri" w:cs="Calibri"/>
                              </w:rPr>
                              <w:t>Our vision is a world where people with intellectual disabilities have the voice, support, and opportunity to shape their own lives and communities</w:t>
                            </w:r>
                            <w:r w:rsidRPr="00963131">
                              <w:rPr>
                                <w:rFonts w:ascii="Calibri" w:hAnsi="Calibri" w:cs="Calibri"/>
                                <w:sz w:val="28"/>
                                <w:szCs w:val="28"/>
                              </w:rPr>
                              <w:t>.</w:t>
                            </w:r>
                            <w:r w:rsidR="00FE38FA" w:rsidRPr="00963131">
                              <w:rPr>
                                <w:rFonts w:ascii="Calibri" w:hAnsi="Calibri" w:cs="Calibri"/>
                                <w:sz w:val="28"/>
                                <w:szCs w:val="28"/>
                              </w:rPr>
                              <w:t xml:space="preserve">  </w:t>
                            </w:r>
                          </w:p>
                          <w:p w14:paraId="570C02B5" w14:textId="275D9B4A" w:rsidR="0084094D" w:rsidRPr="009F7AD0" w:rsidRDefault="00FE38FA" w:rsidP="005F4A8D">
                            <w:pPr>
                              <w:rPr>
                                <w:rFonts w:asciiTheme="majorHAnsi" w:hAnsiTheme="majorHAnsi" w:cstheme="majorHAnsi"/>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7AD0">
                              <w:rPr>
                                <w:rFonts w:asciiTheme="majorHAnsi" w:hAnsiTheme="majorHAnsi" w:cstheme="majorHAnsi"/>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Come contribute to our dynamic mission!!!</w:t>
                            </w:r>
                          </w:p>
                          <w:p w14:paraId="1C2D5864" w14:textId="77777777" w:rsidR="0084094D" w:rsidRPr="008B5479" w:rsidRDefault="0084094D" w:rsidP="005F4A8D">
                            <w:pPr>
                              <w:rPr>
                                <w:rFonts w:ascii="Calibri" w:hAnsi="Calibri" w:cs="Calibri"/>
                              </w:rPr>
                            </w:pPr>
                          </w:p>
                          <w:p w14:paraId="359203C3" w14:textId="77777777" w:rsidR="005F4A8D" w:rsidRDefault="005F4A8D" w:rsidP="00AA7732"/>
                          <w:p w14:paraId="4F223EF6" w14:textId="77777777" w:rsidR="005F4A8D" w:rsidRDefault="005F4A8D" w:rsidP="00AA7732"/>
                          <w:p w14:paraId="2CC3B83E" w14:textId="77777777" w:rsidR="00C81E92" w:rsidRDefault="00C81E92" w:rsidP="00AA7732"/>
                          <w:p w14:paraId="5BAE986A" w14:textId="77777777" w:rsidR="00763791" w:rsidRDefault="00763791" w:rsidP="00763791">
                            <w:r>
                              <w:t>We are excited at the prospect of you joining our L’Arche Canada team and look forward to the impact your vision and dedication will bring to our shared mission.</w:t>
                            </w:r>
                          </w:p>
                          <w:p w14:paraId="541A13F7" w14:textId="77777777" w:rsidR="00763791" w:rsidRPr="00363A87" w:rsidRDefault="00763791" w:rsidP="00763791">
                            <w:pPr>
                              <w:outlineLvl w:val="3"/>
                              <w:rPr>
                                <w:rFonts w:cstheme="minorHAnsi"/>
                                <w:sz w:val="22"/>
                                <w:szCs w:val="22"/>
                              </w:rPr>
                            </w:pPr>
                          </w:p>
                          <w:p w14:paraId="637E5BBF" w14:textId="5EBAC07D" w:rsidR="00F97C8A" w:rsidRPr="00462989" w:rsidRDefault="00F97C8A" w:rsidP="00F97C8A">
                            <w:pPr>
                              <w:jc w:val="both"/>
                              <w:rPr>
                                <w:rFonts w:ascii="Calibri" w:eastAsia="MS Mincho" w:hAnsi="Calibri" w:cs="Times New Roman"/>
                                <w:sz w:val="22"/>
                                <w:szCs w:val="22"/>
                                <w:lang w:eastAsia="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68E60" id="Rounded Rectangle 2" o:spid="_x0000_s1026" style="position:absolute;margin-left:0;margin-top:15.7pt;width:558pt;height:227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" fillcolor="#b1cbe9" strokecolor="#5b9bd5" strokeweight=".5pt">
                <v:fill color2="#92b9e4" rotate="t" colors="0 #b1cbe9;.5 #a3c1e5;1 #92b9e4" focus="100%" type="gradient">
                  <o:fill v:ext="view" type="gradientUnscaled"/>
                </v:fill>
                <v:stroke joinstyle="miter"/>
                <v:textbox>
                  <w:txbxContent>
                    <w:p w14:paraId="1963E340" w14:textId="37EE3225" w:rsidR="00AA7732" w:rsidRDefault="00AA7732" w:rsidP="00E90CE8">
                      <w:pPr>
                        <w:pStyle w:val="Heading2"/>
                      </w:pPr>
                      <w:r>
                        <w:t>Why L’Arche Canada</w:t>
                      </w:r>
                      <w:r w:rsidR="00CA5234">
                        <w:t xml:space="preserve">                                                                                                                                                                                      </w:t>
                      </w:r>
                    </w:p>
                    <w:p w14:paraId="7C420687" w14:textId="35CEEA2E" w:rsidR="005F4A8D" w:rsidRPr="008B5479" w:rsidRDefault="005F4A8D" w:rsidP="005F4A8D">
                      <w:pPr>
                        <w:rPr>
                          <w:rFonts w:ascii="Calibri" w:hAnsi="Calibri" w:cs="Calibri"/>
                        </w:rPr>
                      </w:pPr>
                      <w:r w:rsidRPr="008B5479">
                        <w:rPr>
                          <w:rFonts w:ascii="Calibri" w:hAnsi="Calibri" w:cs="Calibri"/>
                        </w:rPr>
                        <w:t>L’Arche Canada is part of a global movement working to change how people with intellectual disabilities are seen—from people defined by their needs to people with gifts to share.</w:t>
                      </w:r>
                      <w:r>
                        <w:rPr>
                          <w:rFonts w:ascii="Calibri" w:hAnsi="Calibri" w:cs="Calibri"/>
                        </w:rPr>
                        <w:t xml:space="preserve">  </w:t>
                      </w:r>
                      <w:r w:rsidR="006341A6">
                        <w:rPr>
                          <w:rFonts w:ascii="Calibri" w:hAnsi="Calibri" w:cs="Calibri"/>
                        </w:rPr>
                        <w:t xml:space="preserve">L’Arche Canada </w:t>
                      </w:r>
                      <w:r w:rsidR="00F1624F">
                        <w:rPr>
                          <w:rFonts w:ascii="Calibri" w:hAnsi="Calibri" w:cs="Calibri"/>
                        </w:rPr>
                        <w:t xml:space="preserve">belongs to </w:t>
                      </w:r>
                      <w:r w:rsidR="007E35B2">
                        <w:rPr>
                          <w:rFonts w:ascii="Calibri" w:hAnsi="Calibri" w:cs="Calibri"/>
                        </w:rPr>
                        <w:t>the international federation of 160 communities in 38 countries.</w:t>
                      </w:r>
                    </w:p>
                    <w:p w14:paraId="0C0153F8" w14:textId="77777777" w:rsidR="005F4A8D" w:rsidRPr="008B5479" w:rsidRDefault="005F4A8D" w:rsidP="005F4A8D">
                      <w:pPr>
                        <w:rPr>
                          <w:rFonts w:ascii="Calibri" w:hAnsi="Calibri" w:cs="Calibri"/>
                        </w:rPr>
                      </w:pPr>
                      <w:r w:rsidRPr="008B5479">
                        <w:rPr>
                          <w:rFonts w:ascii="Calibri" w:hAnsi="Calibri" w:cs="Calibri"/>
                        </w:rPr>
                        <w:t>At the heart of L’Arche are communities where people with and without intellectual disabilities share daily life—building relationships of mutuality, belonging, and friendship. Across Canada, more than 500 people live in L’Arche homes and over 600 participate in community programs.</w:t>
                      </w:r>
                    </w:p>
                    <w:p w14:paraId="29FF0C5D" w14:textId="77777777" w:rsidR="005F4A8D" w:rsidRPr="008B5479" w:rsidRDefault="005F4A8D" w:rsidP="005F4A8D">
                      <w:pPr>
                        <w:rPr>
                          <w:rFonts w:ascii="Calibri" w:hAnsi="Calibri" w:cs="Calibri"/>
                        </w:rPr>
                      </w:pPr>
                      <w:r w:rsidRPr="008B5479">
                        <w:rPr>
                          <w:rFonts w:ascii="Calibri" w:hAnsi="Calibri" w:cs="Calibri"/>
                        </w:rPr>
                        <w:t>Together with more than 1,400 staff and volunteers, we create spaces where people can grow, contribute, and be recognized for who they are.</w:t>
                      </w:r>
                    </w:p>
                    <w:p w14:paraId="4D1B2EF0" w14:textId="77777777" w:rsidR="0017442A" w:rsidRDefault="005F4A8D" w:rsidP="005F4A8D">
                      <w:pPr>
                        <w:rPr>
                          <w:rFonts w:ascii="Calibri" w:hAnsi="Calibri" w:cs="Calibri"/>
                          <w:sz w:val="28"/>
                          <w:szCs w:val="28"/>
                        </w:rPr>
                      </w:pPr>
                      <w:r w:rsidRPr="008B5479">
                        <w:rPr>
                          <w:rFonts w:ascii="Calibri" w:hAnsi="Calibri" w:cs="Calibri"/>
                        </w:rPr>
                        <w:t>Our vision is a world where people with intellectual disabilities have the voice, support, and opportunity to shape their own lives and communities</w:t>
                      </w:r>
                      <w:r w:rsidRPr="00963131">
                        <w:rPr>
                          <w:rFonts w:ascii="Calibri" w:hAnsi="Calibri" w:cs="Calibri"/>
                          <w:sz w:val="28"/>
                          <w:szCs w:val="28"/>
                        </w:rPr>
                        <w:t>.</w:t>
                      </w:r>
                      <w:r w:rsidR="00FE38FA" w:rsidRPr="00963131">
                        <w:rPr>
                          <w:rFonts w:ascii="Calibri" w:hAnsi="Calibri" w:cs="Calibri"/>
                          <w:sz w:val="28"/>
                          <w:szCs w:val="28"/>
                        </w:rPr>
                        <w:t xml:space="preserve">  </w:t>
                      </w:r>
                    </w:p>
                    <w:p w14:paraId="570C02B5" w14:textId="275D9B4A" w:rsidR="0084094D" w:rsidRPr="009F7AD0" w:rsidRDefault="00FE38FA" w:rsidP="005F4A8D">
                      <w:pPr>
                        <w:rPr>
                          <w:rFonts w:asciiTheme="majorHAnsi" w:hAnsiTheme="majorHAnsi" w:cstheme="majorHAnsi"/>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9F7AD0">
                        <w:rPr>
                          <w:rFonts w:asciiTheme="majorHAnsi" w:hAnsiTheme="majorHAnsi" w:cstheme="majorHAnsi"/>
                          <w:b/>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Come contribute to our dynamic mission!!!</w:t>
                      </w:r>
                    </w:p>
                    <w:p w14:paraId="1C2D5864" w14:textId="77777777" w:rsidR="0084094D" w:rsidRPr="008B5479" w:rsidRDefault="0084094D" w:rsidP="005F4A8D">
                      <w:pPr>
                        <w:rPr>
                          <w:rFonts w:ascii="Calibri" w:hAnsi="Calibri" w:cs="Calibri"/>
                        </w:rPr>
                      </w:pPr>
                    </w:p>
                    <w:p w14:paraId="359203C3" w14:textId="77777777" w:rsidR="005F4A8D" w:rsidRDefault="005F4A8D" w:rsidP="00AA7732"/>
                    <w:p w14:paraId="4F223EF6" w14:textId="77777777" w:rsidR="005F4A8D" w:rsidRDefault="005F4A8D" w:rsidP="00AA7732"/>
                    <w:p w14:paraId="2CC3B83E" w14:textId="77777777" w:rsidR="00C81E92" w:rsidRDefault="00C81E92" w:rsidP="00AA7732"/>
                    <w:p w14:paraId="5BAE986A" w14:textId="77777777" w:rsidR="00763791" w:rsidRDefault="00763791" w:rsidP="00763791">
                      <w:r>
                        <w:t>We are excited at the prospect of you joining our L’Arche Canada team and look forward to the impact your vision and dedication will bring to our shared mission.</w:t>
                      </w:r>
                    </w:p>
                    <w:p w14:paraId="541A13F7" w14:textId="77777777" w:rsidR="00763791" w:rsidRPr="00363A87" w:rsidRDefault="00763791" w:rsidP="00763791">
                      <w:pPr>
                        <w:outlineLvl w:val="3"/>
                        <w:rPr>
                          <w:rFonts w:cstheme="minorHAnsi"/>
                          <w:sz w:val="22"/>
                          <w:szCs w:val="22"/>
                        </w:rPr>
                      </w:pPr>
                    </w:p>
                    <w:p w14:paraId="637E5BBF" w14:textId="5EBAC07D" w:rsidR="00F97C8A" w:rsidRPr="00462989" w:rsidRDefault="00F97C8A" w:rsidP="00F97C8A">
                      <w:pPr>
                        <w:jc w:val="both"/>
                        <w:rPr>
                          <w:rFonts w:ascii="Calibri" w:eastAsia="MS Mincho" w:hAnsi="Calibri" w:cs="Times New Roman"/>
                          <w:sz w:val="22"/>
                          <w:szCs w:val="22"/>
                          <w:lang w:eastAsia="en-CA"/>
                        </w:rPr>
                      </w:pPr>
                    </w:p>
                  </w:txbxContent>
                </v:textbox>
                <w10:wrap anchorx="margin"/>
              </v:roundrect>
            </w:pict>
          </mc:Fallback>
        </mc:AlternateContent>
      </w:r>
      <w:r w:rsidR="00FE2469" w:rsidRPr="00E744AD">
        <w:rPr>
          <w:rFonts w:ascii="Microsoft New Tai Lue" w:hAnsi="Microsoft New Tai Lue" w:cs="Microsoft New Tai Lue"/>
          <w:b/>
          <w:lang w:val="en-US"/>
        </w:rPr>
        <w:tab/>
      </w:r>
      <w:r w:rsidR="00FE2469" w:rsidRPr="00E744AD">
        <w:rPr>
          <w:rFonts w:ascii="Microsoft New Tai Lue" w:hAnsi="Microsoft New Tai Lue" w:cs="Microsoft New Tai Lue"/>
          <w:b/>
          <w:lang w:val="en-US"/>
        </w:rPr>
        <w:tab/>
      </w:r>
      <w:r w:rsidR="00FE2469" w:rsidRPr="00E744AD">
        <w:rPr>
          <w:rFonts w:ascii="Microsoft New Tai Lue" w:hAnsi="Microsoft New Tai Lue" w:cs="Microsoft New Tai Lue"/>
          <w:b/>
          <w:lang w:val="en-US"/>
        </w:rPr>
        <w:tab/>
      </w:r>
    </w:p>
    <w:p w14:paraId="6F0A09E9" w14:textId="26136406" w:rsidR="00A7231C" w:rsidRPr="00E744AD" w:rsidRDefault="00A7231C" w:rsidP="007510E1">
      <w:pPr>
        <w:jc w:val="center"/>
        <w:rPr>
          <w:rFonts w:ascii="Microsoft New Tai Lue" w:eastAsia="Arial" w:hAnsi="Microsoft New Tai Lue" w:cs="Microsoft New Tai Lue"/>
          <w:color w:val="000000" w:themeColor="text1"/>
          <w:sz w:val="22"/>
          <w:szCs w:val="22"/>
          <w:lang w:val="en-US"/>
        </w:rPr>
      </w:pPr>
    </w:p>
    <w:p w14:paraId="0E2D58F4" w14:textId="55B4187B" w:rsidR="00A7231C" w:rsidRPr="00E744AD" w:rsidRDefault="00A7231C" w:rsidP="00A7231C">
      <w:pPr>
        <w:rPr>
          <w:rFonts w:ascii="Microsoft New Tai Lue" w:eastAsia="MS Mincho" w:hAnsi="Microsoft New Tai Lue" w:cs="Microsoft New Tai Lue"/>
          <w:sz w:val="22"/>
          <w:szCs w:val="22"/>
          <w:lang w:eastAsia="en-CA"/>
        </w:rPr>
      </w:pPr>
    </w:p>
    <w:p w14:paraId="64127DD0" w14:textId="6BD4F727" w:rsidR="00FE2469" w:rsidRPr="00E744AD" w:rsidRDefault="00FE2469" w:rsidP="00FE2469">
      <w:pPr>
        <w:rPr>
          <w:rFonts w:ascii="Microsoft New Tai Lue" w:eastAsia="Arial" w:hAnsi="Microsoft New Tai Lue" w:cs="Microsoft New Tai Lue"/>
          <w:b/>
          <w:color w:val="000000" w:themeColor="text1"/>
          <w:sz w:val="22"/>
          <w:szCs w:val="22"/>
          <w:lang w:val="en-US"/>
        </w:rPr>
      </w:pPr>
    </w:p>
    <w:p w14:paraId="023D0DB6" w14:textId="485E0938" w:rsidR="00FE2469" w:rsidRPr="00E744AD" w:rsidRDefault="00FE2469" w:rsidP="00FE2469">
      <w:pPr>
        <w:rPr>
          <w:rFonts w:ascii="Microsoft New Tai Lue" w:eastAsia="Arial" w:hAnsi="Microsoft New Tai Lue" w:cs="Microsoft New Tai Lue"/>
          <w:b/>
          <w:color w:val="000000" w:themeColor="text1"/>
          <w:sz w:val="22"/>
          <w:szCs w:val="22"/>
          <w:lang w:val="en-US"/>
        </w:rPr>
      </w:pPr>
    </w:p>
    <w:p w14:paraId="6CEE1C7F" w14:textId="77777777" w:rsidR="00FE2469" w:rsidRPr="00E744AD" w:rsidRDefault="00FE2469" w:rsidP="00FE2469">
      <w:pPr>
        <w:rPr>
          <w:rFonts w:ascii="Microsoft New Tai Lue" w:eastAsia="Arial" w:hAnsi="Microsoft New Tai Lue" w:cs="Microsoft New Tai Lue"/>
          <w:b/>
          <w:color w:val="000000" w:themeColor="text1"/>
          <w:sz w:val="22"/>
          <w:szCs w:val="22"/>
          <w:lang w:val="en-US"/>
        </w:rPr>
      </w:pPr>
    </w:p>
    <w:p w14:paraId="147F14BE" w14:textId="7AFA2EE1" w:rsidR="00FE2469" w:rsidRPr="00E744AD" w:rsidRDefault="00FE2469" w:rsidP="00FE2469">
      <w:pPr>
        <w:rPr>
          <w:rFonts w:ascii="Microsoft New Tai Lue" w:eastAsia="Arial" w:hAnsi="Microsoft New Tai Lue" w:cs="Microsoft New Tai Lue"/>
          <w:b/>
          <w:color w:val="000000" w:themeColor="text1"/>
          <w:sz w:val="22"/>
          <w:szCs w:val="22"/>
          <w:lang w:val="en-US"/>
        </w:rPr>
      </w:pPr>
    </w:p>
    <w:p w14:paraId="6AE574D5" w14:textId="77777777" w:rsidR="00E42B54" w:rsidRPr="00E744AD" w:rsidRDefault="00E42B54" w:rsidP="00FE2469">
      <w:pPr>
        <w:rPr>
          <w:rFonts w:ascii="Microsoft New Tai Lue" w:eastAsia="Arial" w:hAnsi="Microsoft New Tai Lue" w:cs="Microsoft New Tai Lue"/>
          <w:b/>
          <w:color w:val="000000" w:themeColor="text1"/>
          <w:sz w:val="22"/>
          <w:szCs w:val="22"/>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1968"/>
        <w:gridCol w:w="4411"/>
      </w:tblGrid>
      <w:tr w:rsidR="00FE2469" w:rsidRPr="00F1029D" w14:paraId="39BA75D3" w14:textId="77777777" w:rsidTr="0023386E">
        <w:tc>
          <w:tcPr>
            <w:tcW w:w="6379" w:type="dxa"/>
            <w:gridSpan w:val="2"/>
          </w:tcPr>
          <w:p w14:paraId="7115A55E" w14:textId="77777777" w:rsidR="00A55CDB" w:rsidRPr="002F0D5C" w:rsidRDefault="00A55CDB" w:rsidP="00FE2469">
            <w:pPr>
              <w:rPr>
                <w:rFonts w:ascii="Times New Roman" w:eastAsia="Arial" w:hAnsi="Times New Roman" w:cs="Times New Roman"/>
                <w:b/>
                <w:color w:val="000000" w:themeColor="text1"/>
                <w:sz w:val="22"/>
                <w:szCs w:val="22"/>
              </w:rPr>
            </w:pPr>
          </w:p>
          <w:p w14:paraId="56A93499" w14:textId="77777777" w:rsidR="00A55CDB" w:rsidRPr="002F0D5C" w:rsidRDefault="00A55CDB" w:rsidP="00FE2469">
            <w:pPr>
              <w:rPr>
                <w:rFonts w:ascii="Times New Roman" w:eastAsia="Arial" w:hAnsi="Times New Roman" w:cs="Times New Roman"/>
                <w:b/>
                <w:color w:val="000000" w:themeColor="text1"/>
                <w:sz w:val="22"/>
                <w:szCs w:val="22"/>
              </w:rPr>
            </w:pPr>
          </w:p>
          <w:p w14:paraId="0D144FAC" w14:textId="77777777" w:rsidR="00A55CDB" w:rsidRPr="002F0D5C" w:rsidRDefault="00A55CDB" w:rsidP="00FE2469">
            <w:pPr>
              <w:rPr>
                <w:rFonts w:ascii="Times New Roman" w:eastAsia="Arial" w:hAnsi="Times New Roman" w:cs="Times New Roman"/>
                <w:b/>
                <w:color w:val="000000" w:themeColor="text1"/>
                <w:sz w:val="22"/>
                <w:szCs w:val="22"/>
              </w:rPr>
            </w:pPr>
          </w:p>
          <w:p w14:paraId="61F0D057" w14:textId="77777777" w:rsidR="00A55CDB" w:rsidRPr="002F0D5C" w:rsidRDefault="00A55CDB" w:rsidP="00FE2469">
            <w:pPr>
              <w:rPr>
                <w:rFonts w:ascii="Times New Roman" w:eastAsia="Arial" w:hAnsi="Times New Roman" w:cs="Times New Roman"/>
                <w:b/>
                <w:color w:val="000000" w:themeColor="text1"/>
                <w:sz w:val="22"/>
                <w:szCs w:val="22"/>
              </w:rPr>
            </w:pPr>
          </w:p>
          <w:p w14:paraId="562EEDBA" w14:textId="77777777" w:rsidR="00833A4A" w:rsidRPr="002F0D5C" w:rsidRDefault="00833A4A" w:rsidP="00FE2469">
            <w:pPr>
              <w:rPr>
                <w:rFonts w:ascii="Times New Roman" w:eastAsia="Arial" w:hAnsi="Times New Roman" w:cs="Times New Roman"/>
                <w:b/>
                <w:color w:val="000000" w:themeColor="text1"/>
                <w:sz w:val="22"/>
                <w:szCs w:val="22"/>
              </w:rPr>
            </w:pPr>
          </w:p>
          <w:p w14:paraId="2793734B" w14:textId="77777777" w:rsidR="00833A4A" w:rsidRPr="002F0D5C" w:rsidRDefault="00833A4A" w:rsidP="00FE2469">
            <w:pPr>
              <w:rPr>
                <w:rFonts w:ascii="Times New Roman" w:eastAsia="Arial" w:hAnsi="Times New Roman" w:cs="Times New Roman"/>
                <w:b/>
                <w:color w:val="000000" w:themeColor="text1"/>
                <w:sz w:val="22"/>
                <w:szCs w:val="22"/>
              </w:rPr>
            </w:pPr>
          </w:p>
          <w:p w14:paraId="66BE01D4" w14:textId="77777777" w:rsidR="005F4A8D" w:rsidRDefault="005F4A8D" w:rsidP="00FE2469">
            <w:pPr>
              <w:rPr>
                <w:rFonts w:ascii="Times New Roman" w:eastAsia="Arial" w:hAnsi="Times New Roman" w:cs="Times New Roman"/>
                <w:b/>
                <w:color w:val="000000" w:themeColor="text1"/>
                <w:sz w:val="22"/>
                <w:szCs w:val="22"/>
              </w:rPr>
            </w:pPr>
          </w:p>
          <w:p w14:paraId="4CFED87E" w14:textId="77777777" w:rsidR="005F4A8D" w:rsidRDefault="005F4A8D" w:rsidP="00FE2469">
            <w:pPr>
              <w:rPr>
                <w:rFonts w:ascii="Times New Roman" w:eastAsia="Arial" w:hAnsi="Times New Roman" w:cs="Times New Roman"/>
                <w:b/>
                <w:color w:val="000000" w:themeColor="text1"/>
                <w:sz w:val="22"/>
                <w:szCs w:val="22"/>
              </w:rPr>
            </w:pPr>
          </w:p>
          <w:p w14:paraId="1E60BBCD" w14:textId="4424663E" w:rsidR="00FE2469" w:rsidRPr="002F0D5C" w:rsidRDefault="00FE2469" w:rsidP="00FE2469">
            <w:pPr>
              <w:rPr>
                <w:rFonts w:ascii="Times New Roman" w:eastAsia="Arial" w:hAnsi="Times New Roman" w:cs="Times New Roman"/>
                <w:color w:val="000000" w:themeColor="text1"/>
                <w:sz w:val="22"/>
                <w:szCs w:val="22"/>
              </w:rPr>
            </w:pPr>
          </w:p>
        </w:tc>
        <w:tc>
          <w:tcPr>
            <w:tcW w:w="4411" w:type="dxa"/>
          </w:tcPr>
          <w:p w14:paraId="2D1C7418" w14:textId="77777777" w:rsidR="00A55CDB" w:rsidRPr="00F1029D" w:rsidRDefault="00A55CDB" w:rsidP="00FE2469">
            <w:pPr>
              <w:rPr>
                <w:rFonts w:ascii="Times New Roman" w:eastAsia="Arial" w:hAnsi="Times New Roman" w:cs="Times New Roman"/>
                <w:b/>
                <w:color w:val="000000" w:themeColor="text1"/>
                <w:sz w:val="22"/>
                <w:szCs w:val="22"/>
                <w:lang w:val="en-US"/>
              </w:rPr>
            </w:pPr>
          </w:p>
          <w:p w14:paraId="568D6574" w14:textId="77777777" w:rsidR="00A55CDB" w:rsidRPr="00F1029D" w:rsidRDefault="00A55CDB" w:rsidP="00FE2469">
            <w:pPr>
              <w:rPr>
                <w:rFonts w:ascii="Times New Roman" w:eastAsia="Arial" w:hAnsi="Times New Roman" w:cs="Times New Roman"/>
                <w:b/>
                <w:color w:val="000000" w:themeColor="text1"/>
                <w:sz w:val="22"/>
                <w:szCs w:val="22"/>
                <w:lang w:val="en-US"/>
              </w:rPr>
            </w:pPr>
          </w:p>
          <w:p w14:paraId="25F265F1" w14:textId="77777777" w:rsidR="00A55CDB" w:rsidRPr="00F1029D" w:rsidRDefault="00A55CDB" w:rsidP="00FE2469">
            <w:pPr>
              <w:rPr>
                <w:rFonts w:ascii="Times New Roman" w:eastAsia="Arial" w:hAnsi="Times New Roman" w:cs="Times New Roman"/>
                <w:b/>
                <w:color w:val="000000" w:themeColor="text1"/>
                <w:sz w:val="22"/>
                <w:szCs w:val="22"/>
                <w:lang w:val="en-US"/>
              </w:rPr>
            </w:pPr>
          </w:p>
          <w:p w14:paraId="5AE7DC35" w14:textId="77777777" w:rsidR="00A55CDB" w:rsidRPr="00F1029D" w:rsidRDefault="00A55CDB" w:rsidP="00FE2469">
            <w:pPr>
              <w:rPr>
                <w:rFonts w:ascii="Times New Roman" w:eastAsia="Arial" w:hAnsi="Times New Roman" w:cs="Times New Roman"/>
                <w:b/>
                <w:color w:val="000000" w:themeColor="text1"/>
                <w:sz w:val="22"/>
                <w:szCs w:val="22"/>
                <w:lang w:val="en-US"/>
              </w:rPr>
            </w:pPr>
          </w:p>
          <w:p w14:paraId="6781D76F" w14:textId="77777777" w:rsidR="002F0D5C" w:rsidRDefault="002F0D5C" w:rsidP="00FE2469">
            <w:pPr>
              <w:rPr>
                <w:rFonts w:ascii="Times New Roman" w:eastAsia="Arial" w:hAnsi="Times New Roman" w:cs="Times New Roman"/>
                <w:b/>
                <w:color w:val="000000" w:themeColor="text1"/>
                <w:sz w:val="22"/>
                <w:szCs w:val="22"/>
                <w:lang w:val="en-US"/>
              </w:rPr>
            </w:pPr>
          </w:p>
          <w:p w14:paraId="63B20051" w14:textId="77777777" w:rsidR="002F0D5C" w:rsidRDefault="002F0D5C" w:rsidP="00FE2469">
            <w:pPr>
              <w:rPr>
                <w:rFonts w:ascii="Times New Roman" w:eastAsia="Arial" w:hAnsi="Times New Roman" w:cs="Times New Roman"/>
                <w:b/>
                <w:color w:val="000000" w:themeColor="text1"/>
                <w:sz w:val="22"/>
                <w:szCs w:val="22"/>
                <w:lang w:val="en-US"/>
              </w:rPr>
            </w:pPr>
          </w:p>
          <w:p w14:paraId="5731AAD9" w14:textId="77777777" w:rsidR="005F4A8D" w:rsidRDefault="005F4A8D" w:rsidP="00FE2469">
            <w:pPr>
              <w:rPr>
                <w:rFonts w:ascii="Times New Roman" w:eastAsia="Arial" w:hAnsi="Times New Roman" w:cs="Times New Roman"/>
                <w:b/>
                <w:color w:val="000000" w:themeColor="text1"/>
                <w:sz w:val="22"/>
                <w:szCs w:val="22"/>
                <w:lang w:val="en-US"/>
              </w:rPr>
            </w:pPr>
          </w:p>
          <w:p w14:paraId="2FE1F7F5" w14:textId="77777777" w:rsidR="005F4A8D" w:rsidRDefault="005F4A8D" w:rsidP="00FE2469">
            <w:pPr>
              <w:rPr>
                <w:rFonts w:ascii="Times New Roman" w:eastAsia="Arial" w:hAnsi="Times New Roman" w:cs="Times New Roman"/>
                <w:b/>
                <w:color w:val="000000" w:themeColor="text1"/>
                <w:sz w:val="22"/>
                <w:szCs w:val="22"/>
                <w:lang w:val="en-US"/>
              </w:rPr>
            </w:pPr>
          </w:p>
          <w:p w14:paraId="07F64174" w14:textId="77777777" w:rsidR="005F4A8D" w:rsidRDefault="005F4A8D" w:rsidP="00FE2469">
            <w:pPr>
              <w:rPr>
                <w:rFonts w:ascii="Times New Roman" w:eastAsia="Arial" w:hAnsi="Times New Roman" w:cs="Times New Roman"/>
                <w:b/>
                <w:color w:val="000000" w:themeColor="text1"/>
                <w:sz w:val="22"/>
                <w:szCs w:val="22"/>
                <w:lang w:val="en-US"/>
              </w:rPr>
            </w:pPr>
          </w:p>
          <w:p w14:paraId="783B97F1" w14:textId="77777777" w:rsidR="005F4A8D" w:rsidRDefault="005F4A8D" w:rsidP="00FE2469">
            <w:pPr>
              <w:rPr>
                <w:rFonts w:ascii="Times New Roman" w:eastAsia="Arial" w:hAnsi="Times New Roman" w:cs="Times New Roman"/>
                <w:b/>
                <w:color w:val="000000" w:themeColor="text1"/>
                <w:sz w:val="22"/>
                <w:szCs w:val="22"/>
                <w:lang w:val="en-US"/>
              </w:rPr>
            </w:pPr>
          </w:p>
          <w:p w14:paraId="723F0D6B" w14:textId="77777777" w:rsidR="00E572B1" w:rsidRDefault="00E572B1" w:rsidP="00FE2469">
            <w:pPr>
              <w:rPr>
                <w:rFonts w:ascii="Times New Roman" w:eastAsia="Arial" w:hAnsi="Times New Roman" w:cs="Times New Roman"/>
                <w:b/>
                <w:color w:val="000000" w:themeColor="text1"/>
                <w:sz w:val="22"/>
                <w:szCs w:val="22"/>
                <w:lang w:val="en-US"/>
              </w:rPr>
            </w:pPr>
          </w:p>
          <w:p w14:paraId="346E62DC" w14:textId="77777777" w:rsidR="00E572B1" w:rsidRDefault="00E572B1" w:rsidP="00FE2469">
            <w:pPr>
              <w:rPr>
                <w:rFonts w:ascii="Times New Roman" w:eastAsia="Arial" w:hAnsi="Times New Roman" w:cs="Times New Roman"/>
                <w:b/>
                <w:color w:val="000000" w:themeColor="text1"/>
                <w:sz w:val="22"/>
                <w:szCs w:val="22"/>
                <w:lang w:val="en-US"/>
              </w:rPr>
            </w:pPr>
          </w:p>
          <w:p w14:paraId="00117B79" w14:textId="1D8FB738" w:rsidR="00FE2469" w:rsidRPr="00F1029D" w:rsidRDefault="00FE2469" w:rsidP="00FE2469">
            <w:pPr>
              <w:rPr>
                <w:rFonts w:ascii="Times New Roman" w:eastAsia="Arial" w:hAnsi="Times New Roman" w:cs="Times New Roman"/>
                <w:color w:val="000000" w:themeColor="text1"/>
                <w:sz w:val="22"/>
                <w:szCs w:val="22"/>
                <w:lang w:val="en-US"/>
              </w:rPr>
            </w:pPr>
          </w:p>
        </w:tc>
      </w:tr>
      <w:tr w:rsidR="00FE2469" w:rsidRPr="00F1029D" w14:paraId="08AF9AB2" w14:textId="77777777" w:rsidTr="0023386E">
        <w:tc>
          <w:tcPr>
            <w:tcW w:w="6379" w:type="dxa"/>
            <w:gridSpan w:val="2"/>
          </w:tcPr>
          <w:p w14:paraId="233EB5CC" w14:textId="77777777" w:rsidR="00FE2469" w:rsidRDefault="00FE2469" w:rsidP="00FE2469">
            <w:pPr>
              <w:rPr>
                <w:rFonts w:ascii="Times New Roman" w:hAnsi="Times New Roman" w:cs="Times New Roman"/>
                <w:sz w:val="22"/>
                <w:szCs w:val="22"/>
              </w:rPr>
            </w:pPr>
            <w:r w:rsidRPr="00F1029D">
              <w:rPr>
                <w:rFonts w:ascii="Times New Roman" w:eastAsia="Arial" w:hAnsi="Times New Roman" w:cs="Times New Roman"/>
                <w:b/>
                <w:color w:val="000000" w:themeColor="text1"/>
                <w:sz w:val="22"/>
                <w:szCs w:val="22"/>
                <w:lang w:val="en-US"/>
              </w:rPr>
              <w:t xml:space="preserve">Location: </w:t>
            </w:r>
            <w:r w:rsidR="009530AA" w:rsidRPr="00F1029D">
              <w:rPr>
                <w:rFonts w:ascii="Times New Roman" w:hAnsi="Times New Roman" w:cs="Times New Roman"/>
                <w:sz w:val="22"/>
                <w:szCs w:val="22"/>
              </w:rPr>
              <w:t>Preferably based in</w:t>
            </w:r>
            <w:r w:rsidR="00EC18B8">
              <w:rPr>
                <w:rFonts w:ascii="Times New Roman" w:hAnsi="Times New Roman" w:cs="Times New Roman"/>
                <w:sz w:val="22"/>
                <w:szCs w:val="22"/>
              </w:rPr>
              <w:t xml:space="preserve"> Richmond Hill/Toronto </w:t>
            </w:r>
            <w:r w:rsidR="00E572B1">
              <w:rPr>
                <w:rFonts w:ascii="Times New Roman" w:hAnsi="Times New Roman" w:cs="Times New Roman"/>
                <w:sz w:val="22"/>
                <w:szCs w:val="22"/>
              </w:rPr>
              <w:t>area</w:t>
            </w:r>
          </w:p>
          <w:p w14:paraId="4146E137" w14:textId="7EB1DADF" w:rsidR="00F31542" w:rsidRPr="00F1029D" w:rsidRDefault="00F31542" w:rsidP="00FE2469">
            <w:pPr>
              <w:rPr>
                <w:rFonts w:ascii="Times New Roman" w:eastAsia="Arial" w:hAnsi="Times New Roman" w:cs="Times New Roman"/>
                <w:color w:val="000000" w:themeColor="text1"/>
                <w:sz w:val="22"/>
                <w:szCs w:val="22"/>
                <w:lang w:val="en-US"/>
              </w:rPr>
            </w:pPr>
            <w:r w:rsidRPr="00F31542">
              <w:rPr>
                <w:rFonts w:ascii="Times New Roman" w:hAnsi="Times New Roman" w:cs="Times New Roman"/>
                <w:b/>
                <w:bCs/>
                <w:sz w:val="22"/>
                <w:szCs w:val="22"/>
              </w:rPr>
              <w:t>Start Date</w:t>
            </w:r>
            <w:r>
              <w:rPr>
                <w:rFonts w:ascii="Times New Roman" w:hAnsi="Times New Roman" w:cs="Times New Roman"/>
                <w:sz w:val="22"/>
                <w:szCs w:val="22"/>
              </w:rPr>
              <w:t>:  July/August 2026</w:t>
            </w:r>
          </w:p>
        </w:tc>
        <w:tc>
          <w:tcPr>
            <w:tcW w:w="4411" w:type="dxa"/>
          </w:tcPr>
          <w:p w14:paraId="5E0FB69C" w14:textId="68EAD542" w:rsidR="00FE2469" w:rsidRDefault="00FE2469" w:rsidP="00FE2469">
            <w:pPr>
              <w:rPr>
                <w:rFonts w:ascii="Times New Roman" w:hAnsi="Times New Roman" w:cs="Times New Roman"/>
                <w:sz w:val="22"/>
                <w:szCs w:val="22"/>
              </w:rPr>
            </w:pPr>
            <w:r w:rsidRPr="00F1029D">
              <w:rPr>
                <w:rFonts w:ascii="Times New Roman" w:eastAsia="Arial" w:hAnsi="Times New Roman" w:cs="Times New Roman"/>
                <w:b/>
                <w:color w:val="000000" w:themeColor="text1"/>
                <w:sz w:val="22"/>
                <w:szCs w:val="22"/>
                <w:lang w:val="en-US"/>
              </w:rPr>
              <w:t>Salary</w:t>
            </w:r>
            <w:r w:rsidR="007A0B8C" w:rsidRPr="00F1029D">
              <w:rPr>
                <w:rFonts w:ascii="Times New Roman" w:eastAsia="Arial" w:hAnsi="Times New Roman" w:cs="Times New Roman"/>
                <w:b/>
                <w:color w:val="000000" w:themeColor="text1"/>
                <w:sz w:val="22"/>
                <w:szCs w:val="22"/>
                <w:lang w:val="en-US"/>
              </w:rPr>
              <w:t xml:space="preserve"> Range</w:t>
            </w:r>
            <w:r w:rsidR="00760759" w:rsidRPr="00F1029D">
              <w:rPr>
                <w:rFonts w:ascii="Times New Roman" w:eastAsia="Arial" w:hAnsi="Times New Roman" w:cs="Times New Roman"/>
                <w:b/>
                <w:color w:val="000000" w:themeColor="text1"/>
                <w:sz w:val="22"/>
                <w:szCs w:val="22"/>
                <w:lang w:val="en-US"/>
              </w:rPr>
              <w:t>:</w:t>
            </w:r>
            <w:r w:rsidR="0071249A">
              <w:rPr>
                <w:rFonts w:ascii="Times New Roman" w:eastAsia="Arial" w:hAnsi="Times New Roman" w:cs="Times New Roman"/>
                <w:b/>
                <w:color w:val="000000" w:themeColor="text1"/>
                <w:sz w:val="22"/>
                <w:szCs w:val="22"/>
                <w:lang w:val="en-US"/>
              </w:rPr>
              <w:t xml:space="preserve"> </w:t>
            </w:r>
            <w:r w:rsidR="00A76101">
              <w:rPr>
                <w:rFonts w:ascii="Times New Roman" w:eastAsia="Arial" w:hAnsi="Times New Roman" w:cs="Times New Roman"/>
                <w:b/>
                <w:color w:val="000000" w:themeColor="text1"/>
                <w:sz w:val="22"/>
                <w:szCs w:val="22"/>
                <w:lang w:val="en-US"/>
              </w:rPr>
              <w:t>$66,000-72,000</w:t>
            </w:r>
            <w:r w:rsidR="0005113A" w:rsidRPr="00F1029D">
              <w:rPr>
                <w:rFonts w:ascii="Times New Roman" w:hAnsi="Times New Roman" w:cs="Times New Roman"/>
                <w:sz w:val="22"/>
                <w:szCs w:val="22"/>
              </w:rPr>
              <w:t xml:space="preserve"> commensurate with experience</w:t>
            </w:r>
          </w:p>
          <w:p w14:paraId="573ADFFC" w14:textId="2D748FAD" w:rsidR="002F0D5C" w:rsidRPr="00C81E92" w:rsidRDefault="00292AA9" w:rsidP="00FE2469">
            <w:pPr>
              <w:rPr>
                <w:rFonts w:ascii="Times New Roman" w:eastAsia="Arial" w:hAnsi="Times New Roman" w:cs="Times New Roman"/>
                <w:b/>
                <w:bCs/>
                <w:color w:val="000000" w:themeColor="text1"/>
                <w:sz w:val="22"/>
                <w:szCs w:val="22"/>
                <w:lang w:val="en-US"/>
              </w:rPr>
            </w:pPr>
            <w:r>
              <w:rPr>
                <w:rFonts w:ascii="Times New Roman" w:eastAsia="Arial" w:hAnsi="Times New Roman" w:cs="Times New Roman"/>
                <w:b/>
                <w:bCs/>
                <w:color w:val="000000" w:themeColor="text1"/>
                <w:sz w:val="22"/>
                <w:szCs w:val="22"/>
                <w:lang w:val="en-US"/>
              </w:rPr>
              <w:t xml:space="preserve">Accountable To: </w:t>
            </w:r>
            <w:r w:rsidRPr="00292AA9">
              <w:rPr>
                <w:rFonts w:ascii="Times New Roman" w:eastAsia="Arial" w:hAnsi="Times New Roman" w:cs="Times New Roman"/>
                <w:color w:val="000000" w:themeColor="text1"/>
                <w:sz w:val="22"/>
                <w:szCs w:val="22"/>
                <w:lang w:val="en-US"/>
              </w:rPr>
              <w:t xml:space="preserve">National </w:t>
            </w:r>
            <w:r w:rsidR="00A76101">
              <w:rPr>
                <w:rFonts w:ascii="Times New Roman" w:eastAsia="Arial" w:hAnsi="Times New Roman" w:cs="Times New Roman"/>
                <w:color w:val="000000" w:themeColor="text1"/>
                <w:sz w:val="22"/>
                <w:szCs w:val="22"/>
                <w:lang w:val="en-US"/>
              </w:rPr>
              <w:t>Philanthropy Director</w:t>
            </w:r>
          </w:p>
        </w:tc>
      </w:tr>
      <w:tr w:rsidR="00A76101" w:rsidRPr="00F1029D" w14:paraId="11D9E620" w14:textId="77777777" w:rsidTr="0023386E">
        <w:trPr>
          <w:gridAfter w:val="2"/>
          <w:wAfter w:w="6379" w:type="dxa"/>
        </w:trPr>
        <w:tc>
          <w:tcPr>
            <w:tcW w:w="4411" w:type="dxa"/>
          </w:tcPr>
          <w:p w14:paraId="2D1821EA" w14:textId="47840BE1" w:rsidR="00A76101" w:rsidRPr="00F1029D" w:rsidRDefault="00A76101" w:rsidP="00FE2469">
            <w:pPr>
              <w:rPr>
                <w:rFonts w:ascii="Times New Roman" w:eastAsia="Arial" w:hAnsi="Times New Roman" w:cs="Times New Roman"/>
                <w:b/>
                <w:color w:val="000000" w:themeColor="text1"/>
                <w:sz w:val="22"/>
                <w:szCs w:val="22"/>
                <w:lang w:val="en-US"/>
              </w:rPr>
            </w:pPr>
          </w:p>
        </w:tc>
      </w:tr>
    </w:tbl>
    <w:p w14:paraId="23252DF8" w14:textId="77777777" w:rsidR="00602E16" w:rsidRPr="008B5479" w:rsidRDefault="00602E16" w:rsidP="00602E16">
      <w:pPr>
        <w:rPr>
          <w:rFonts w:ascii="Calibri" w:hAnsi="Calibri" w:cs="Calibri"/>
        </w:rPr>
      </w:pPr>
      <w:r w:rsidRPr="008B5479">
        <w:rPr>
          <w:rFonts w:ascii="Calibri" w:hAnsi="Calibri" w:cs="Calibri"/>
        </w:rPr>
        <w:t>We are seeking a Donor Relations &amp; Gift Processing Coordinator to play a key role in supporting our mission through both strong relationships and reliable data.</w:t>
      </w:r>
    </w:p>
    <w:p w14:paraId="64614973" w14:textId="77777777" w:rsidR="00602E16" w:rsidRPr="008B5479" w:rsidRDefault="00602E16" w:rsidP="00602E16">
      <w:pPr>
        <w:rPr>
          <w:rFonts w:ascii="Calibri" w:hAnsi="Calibri" w:cs="Calibri"/>
        </w:rPr>
      </w:pPr>
      <w:r w:rsidRPr="008B5479">
        <w:rPr>
          <w:rFonts w:ascii="Calibri" w:hAnsi="Calibri" w:cs="Calibri"/>
        </w:rPr>
        <w:t xml:space="preserve">This role sits at the intersection of donor experience, data integrity, and financial administration. You will support the full lifecycle of giving—from responding to donor inquiries and building meaningful connections, to ensuring gifts are processed, recorded, </w:t>
      </w:r>
      <w:r>
        <w:rPr>
          <w:rFonts w:ascii="Calibri" w:hAnsi="Calibri" w:cs="Calibri"/>
        </w:rPr>
        <w:t xml:space="preserve">receipted </w:t>
      </w:r>
      <w:r w:rsidRPr="008B5479">
        <w:rPr>
          <w:rFonts w:ascii="Calibri" w:hAnsi="Calibri" w:cs="Calibri"/>
        </w:rPr>
        <w:t>and reconciled with accuracy and care.</w:t>
      </w:r>
    </w:p>
    <w:p w14:paraId="034BB020" w14:textId="77777777" w:rsidR="00602E16" w:rsidRPr="008B5479" w:rsidRDefault="00602E16" w:rsidP="00602E16">
      <w:pPr>
        <w:rPr>
          <w:rFonts w:ascii="Calibri" w:hAnsi="Calibri" w:cs="Calibri"/>
        </w:rPr>
      </w:pPr>
      <w:r w:rsidRPr="008B5479">
        <w:rPr>
          <w:rFonts w:ascii="Calibri" w:hAnsi="Calibri" w:cs="Calibri"/>
        </w:rPr>
        <w:t>Your work will help ensure donors feel valued and connected, while strengthening the systems and processes that uphold trust, accountability, and excellence across our fundraising operations.</w:t>
      </w:r>
    </w:p>
    <w:p w14:paraId="224ABB6B" w14:textId="4490D824" w:rsidR="00E42B54" w:rsidRPr="00E86A18" w:rsidRDefault="00E42B54" w:rsidP="00E42B54">
      <w:pPr>
        <w:rPr>
          <w:rFonts w:eastAsia="Arial" w:cstheme="minorHAnsi"/>
          <w:color w:val="000000" w:themeColor="text1"/>
          <w:sz w:val="22"/>
          <w:szCs w:val="22"/>
          <w:lang w:val="en-US"/>
        </w:rPr>
      </w:pPr>
    </w:p>
    <w:p w14:paraId="696F8887" w14:textId="459EBEE1" w:rsidR="007711B5" w:rsidRDefault="00E42B54" w:rsidP="007711B5">
      <w:pPr>
        <w:rPr>
          <w:rFonts w:ascii="Times New Roman" w:eastAsia="Arial" w:hAnsi="Times New Roman" w:cs="Times New Roman"/>
          <w:b/>
          <w:sz w:val="22"/>
          <w:szCs w:val="22"/>
        </w:rPr>
      </w:pPr>
      <w:r w:rsidRPr="00F1029D">
        <w:rPr>
          <w:rFonts w:ascii="Times New Roman" w:eastAsia="Arial" w:hAnsi="Times New Roman" w:cs="Times New Roman"/>
          <w:b/>
          <w:sz w:val="22"/>
          <w:szCs w:val="22"/>
          <w:u w:val="single"/>
        </w:rPr>
        <w:t>Major Duties and Responsibilities:</w:t>
      </w:r>
      <w:r w:rsidRPr="00F1029D">
        <w:rPr>
          <w:rFonts w:ascii="Times New Roman" w:eastAsia="Arial" w:hAnsi="Times New Roman" w:cs="Times New Roman"/>
          <w:b/>
          <w:sz w:val="22"/>
          <w:szCs w:val="22"/>
        </w:rPr>
        <w:t xml:space="preserve">  </w:t>
      </w:r>
    </w:p>
    <w:p w14:paraId="158096CA" w14:textId="77777777" w:rsidR="003D3E73" w:rsidRDefault="003D3E73" w:rsidP="007711B5">
      <w:pPr>
        <w:rPr>
          <w:rFonts w:ascii="Times New Roman" w:eastAsia="Arial" w:hAnsi="Times New Roman" w:cs="Times New Roman"/>
          <w:b/>
          <w:sz w:val="22"/>
          <w:szCs w:val="22"/>
        </w:rPr>
      </w:pPr>
    </w:p>
    <w:p w14:paraId="5D0CE271" w14:textId="77777777" w:rsidR="003D3E73" w:rsidRPr="008B5479" w:rsidRDefault="003D3E73" w:rsidP="003D3E73">
      <w:pPr>
        <w:rPr>
          <w:rFonts w:ascii="Calibri" w:hAnsi="Calibri" w:cs="Calibri"/>
          <w:b/>
          <w:bCs/>
        </w:rPr>
      </w:pPr>
      <w:r w:rsidRPr="008B5479">
        <w:rPr>
          <w:rFonts w:ascii="Calibri" w:hAnsi="Calibri" w:cs="Calibri"/>
          <w:b/>
          <w:bCs/>
        </w:rPr>
        <w:t>1. Donor Data &amp; CRM Management</w:t>
      </w:r>
    </w:p>
    <w:p w14:paraId="5257EE94" w14:textId="77777777" w:rsidR="003D3E73" w:rsidRPr="008B5479" w:rsidRDefault="003D3E73" w:rsidP="003D3E73">
      <w:pPr>
        <w:numPr>
          <w:ilvl w:val="0"/>
          <w:numId w:val="16"/>
        </w:numPr>
        <w:rPr>
          <w:rFonts w:ascii="Calibri" w:hAnsi="Calibri" w:cs="Calibri"/>
        </w:rPr>
      </w:pPr>
      <w:r w:rsidRPr="008B5479">
        <w:rPr>
          <w:rFonts w:ascii="Calibri" w:hAnsi="Calibri" w:cs="Calibri"/>
        </w:rPr>
        <w:t xml:space="preserve">Maintain accurate donor and gift records in Raiser’s Edge NXT </w:t>
      </w:r>
    </w:p>
    <w:p w14:paraId="12688254" w14:textId="77777777" w:rsidR="003D3E73" w:rsidRPr="008B5479" w:rsidRDefault="003D3E73" w:rsidP="003D3E73">
      <w:pPr>
        <w:numPr>
          <w:ilvl w:val="0"/>
          <w:numId w:val="16"/>
        </w:numPr>
        <w:rPr>
          <w:rFonts w:ascii="Calibri" w:hAnsi="Calibri" w:cs="Calibri"/>
        </w:rPr>
      </w:pPr>
      <w:r w:rsidRPr="008B5479">
        <w:rPr>
          <w:rFonts w:ascii="Calibri" w:hAnsi="Calibri" w:cs="Calibri"/>
        </w:rPr>
        <w:t xml:space="preserve">Create and update constituent records, ensuring data integrity and completeness </w:t>
      </w:r>
    </w:p>
    <w:p w14:paraId="4E5C8CD5" w14:textId="77777777" w:rsidR="003D3E73" w:rsidRPr="008B5479" w:rsidRDefault="003D3E73" w:rsidP="003D3E73">
      <w:pPr>
        <w:numPr>
          <w:ilvl w:val="0"/>
          <w:numId w:val="16"/>
        </w:numPr>
        <w:rPr>
          <w:rFonts w:ascii="Calibri" w:hAnsi="Calibri" w:cs="Calibri"/>
        </w:rPr>
      </w:pPr>
      <w:r w:rsidRPr="008B5479">
        <w:rPr>
          <w:rFonts w:ascii="Calibri" w:hAnsi="Calibri" w:cs="Calibri"/>
        </w:rPr>
        <w:t xml:space="preserve">Conduct regular data quality checks and manage NCOA updates </w:t>
      </w:r>
    </w:p>
    <w:p w14:paraId="4F93A9AF" w14:textId="77777777" w:rsidR="003D3E73" w:rsidRPr="008B5479" w:rsidRDefault="003D3E73" w:rsidP="003D3E73">
      <w:pPr>
        <w:numPr>
          <w:ilvl w:val="0"/>
          <w:numId w:val="16"/>
        </w:numPr>
        <w:rPr>
          <w:rFonts w:ascii="Calibri" w:hAnsi="Calibri" w:cs="Calibri"/>
        </w:rPr>
      </w:pPr>
      <w:r w:rsidRPr="008B5479">
        <w:rPr>
          <w:rFonts w:ascii="Calibri" w:hAnsi="Calibri" w:cs="Calibri"/>
        </w:rPr>
        <w:t xml:space="preserve">Generate reports and support data requests for fundraising and leadership </w:t>
      </w:r>
    </w:p>
    <w:p w14:paraId="6EE18466" w14:textId="77777777" w:rsidR="003D3E73" w:rsidRPr="008B5479" w:rsidRDefault="003D3E73" w:rsidP="003D3E73">
      <w:pPr>
        <w:numPr>
          <w:ilvl w:val="0"/>
          <w:numId w:val="16"/>
        </w:numPr>
        <w:rPr>
          <w:rFonts w:ascii="Calibri" w:hAnsi="Calibri" w:cs="Calibri"/>
        </w:rPr>
      </w:pPr>
      <w:r w:rsidRPr="008B5479">
        <w:rPr>
          <w:rFonts w:ascii="Calibri" w:hAnsi="Calibri" w:cs="Calibri"/>
        </w:rPr>
        <w:t xml:space="preserve">Act as primary liaison with CRM provider (Blackbaud) </w:t>
      </w:r>
    </w:p>
    <w:p w14:paraId="5CA1377C" w14:textId="77777777" w:rsidR="003D3E73" w:rsidRPr="008B5479" w:rsidRDefault="003D3E73" w:rsidP="003D3E73">
      <w:pPr>
        <w:numPr>
          <w:ilvl w:val="0"/>
          <w:numId w:val="16"/>
        </w:numPr>
        <w:rPr>
          <w:rFonts w:ascii="Calibri" w:hAnsi="Calibri" w:cs="Calibri"/>
        </w:rPr>
      </w:pPr>
      <w:r w:rsidRPr="008B5479">
        <w:rPr>
          <w:rFonts w:ascii="Calibri" w:hAnsi="Calibri" w:cs="Calibri"/>
        </w:rPr>
        <w:t xml:space="preserve">Supervise part-time data entry support </w:t>
      </w:r>
    </w:p>
    <w:p w14:paraId="2FDA88C2" w14:textId="77777777" w:rsidR="003D3E73" w:rsidRPr="008B5479" w:rsidRDefault="003D3E73" w:rsidP="003D3E73">
      <w:pPr>
        <w:numPr>
          <w:ilvl w:val="0"/>
          <w:numId w:val="16"/>
        </w:numPr>
        <w:rPr>
          <w:rFonts w:ascii="Calibri" w:hAnsi="Calibri" w:cs="Calibri"/>
        </w:rPr>
      </w:pPr>
      <w:r w:rsidRPr="008B5479">
        <w:rPr>
          <w:rFonts w:ascii="Calibri" w:hAnsi="Calibri" w:cs="Calibri"/>
        </w:rPr>
        <w:t xml:space="preserve">Identify and implement improvements to systems and processes </w:t>
      </w:r>
    </w:p>
    <w:p w14:paraId="6DBD45DA" w14:textId="77777777" w:rsidR="003D3E73" w:rsidRPr="008B5479" w:rsidRDefault="003D3E73" w:rsidP="003D3E73">
      <w:pPr>
        <w:rPr>
          <w:rFonts w:ascii="Calibri" w:hAnsi="Calibri" w:cs="Calibri"/>
        </w:rPr>
      </w:pPr>
    </w:p>
    <w:p w14:paraId="112DB210" w14:textId="77777777" w:rsidR="003D3E73" w:rsidRPr="008B5479" w:rsidRDefault="003D3E73" w:rsidP="003D3E73">
      <w:pPr>
        <w:rPr>
          <w:rFonts w:ascii="Calibri" w:hAnsi="Calibri" w:cs="Calibri"/>
          <w:b/>
          <w:bCs/>
        </w:rPr>
      </w:pPr>
      <w:r w:rsidRPr="008B5479">
        <w:rPr>
          <w:rFonts w:ascii="Calibri" w:hAnsi="Calibri" w:cs="Calibri"/>
          <w:b/>
          <w:bCs/>
        </w:rPr>
        <w:lastRenderedPageBreak/>
        <w:t>2. Gift Processing &amp; Receipting</w:t>
      </w:r>
    </w:p>
    <w:p w14:paraId="2114B8A7" w14:textId="77777777" w:rsidR="003D3E73" w:rsidRPr="008B5479" w:rsidRDefault="003D3E73" w:rsidP="003D3E73">
      <w:pPr>
        <w:numPr>
          <w:ilvl w:val="0"/>
          <w:numId w:val="5"/>
        </w:numPr>
        <w:rPr>
          <w:rFonts w:ascii="Calibri" w:hAnsi="Calibri" w:cs="Calibri"/>
        </w:rPr>
      </w:pPr>
      <w:r w:rsidRPr="008B5479">
        <w:rPr>
          <w:rFonts w:ascii="Calibri" w:hAnsi="Calibri" w:cs="Calibri"/>
        </w:rPr>
        <w:t xml:space="preserve">Receive, process, and record all donations (mail, online, phone, EFT) </w:t>
      </w:r>
    </w:p>
    <w:p w14:paraId="32FC91EC" w14:textId="77777777" w:rsidR="003D3E73" w:rsidRPr="008B5479" w:rsidRDefault="003D3E73" w:rsidP="003D3E73">
      <w:pPr>
        <w:numPr>
          <w:ilvl w:val="0"/>
          <w:numId w:val="5"/>
        </w:numPr>
        <w:rPr>
          <w:rFonts w:ascii="Calibri" w:hAnsi="Calibri" w:cs="Calibri"/>
        </w:rPr>
      </w:pPr>
      <w:r w:rsidRPr="008B5479">
        <w:rPr>
          <w:rFonts w:ascii="Calibri" w:hAnsi="Calibri" w:cs="Calibri"/>
        </w:rPr>
        <w:t xml:space="preserve">Deposit cheques and process credit card transactions </w:t>
      </w:r>
    </w:p>
    <w:p w14:paraId="1E76C781" w14:textId="77777777" w:rsidR="003D3E73" w:rsidRPr="008B5479" w:rsidRDefault="003D3E73" w:rsidP="003D3E73">
      <w:pPr>
        <w:numPr>
          <w:ilvl w:val="0"/>
          <w:numId w:val="5"/>
        </w:numPr>
        <w:rPr>
          <w:rFonts w:ascii="Calibri" w:hAnsi="Calibri" w:cs="Calibri"/>
        </w:rPr>
      </w:pPr>
      <w:r w:rsidRPr="008B5479">
        <w:rPr>
          <w:rFonts w:ascii="Calibri" w:hAnsi="Calibri" w:cs="Calibri"/>
        </w:rPr>
        <w:t xml:space="preserve">Administer recurring giving, including monitoring and follow-up on failed payments </w:t>
      </w:r>
    </w:p>
    <w:p w14:paraId="4DD05F41" w14:textId="77777777" w:rsidR="003D3E73" w:rsidRPr="008B5479" w:rsidRDefault="003D3E73" w:rsidP="003D3E73">
      <w:pPr>
        <w:numPr>
          <w:ilvl w:val="0"/>
          <w:numId w:val="5"/>
        </w:numPr>
        <w:rPr>
          <w:rFonts w:ascii="Calibri" w:hAnsi="Calibri" w:cs="Calibri"/>
        </w:rPr>
      </w:pPr>
      <w:r w:rsidRPr="008B5479">
        <w:rPr>
          <w:rFonts w:ascii="Calibri" w:hAnsi="Calibri" w:cs="Calibri"/>
        </w:rPr>
        <w:t xml:space="preserve">Process gifts of securities in coordination with financial partners </w:t>
      </w:r>
    </w:p>
    <w:p w14:paraId="4DE30DB7" w14:textId="77777777" w:rsidR="003D3E73" w:rsidRPr="008B5479" w:rsidRDefault="003D3E73" w:rsidP="003D3E73">
      <w:pPr>
        <w:numPr>
          <w:ilvl w:val="0"/>
          <w:numId w:val="5"/>
        </w:numPr>
        <w:rPr>
          <w:rFonts w:ascii="Calibri" w:hAnsi="Calibri" w:cs="Calibri"/>
        </w:rPr>
      </w:pPr>
      <w:r w:rsidRPr="008B5479">
        <w:rPr>
          <w:rFonts w:ascii="Calibri" w:hAnsi="Calibri" w:cs="Calibri"/>
        </w:rPr>
        <w:t xml:space="preserve">Issue accurate charitable tax receipts and acknowledgements in compliance with CRA guidelines </w:t>
      </w:r>
    </w:p>
    <w:p w14:paraId="1A91FBCD" w14:textId="77777777" w:rsidR="003D3E73" w:rsidRPr="008B5479" w:rsidRDefault="003D3E73" w:rsidP="003D3E73">
      <w:pPr>
        <w:numPr>
          <w:ilvl w:val="0"/>
          <w:numId w:val="5"/>
        </w:numPr>
        <w:rPr>
          <w:rFonts w:ascii="Calibri" w:hAnsi="Calibri" w:cs="Calibri"/>
        </w:rPr>
      </w:pPr>
      <w:r w:rsidRPr="008B5479">
        <w:rPr>
          <w:rFonts w:ascii="Calibri" w:hAnsi="Calibri" w:cs="Calibri"/>
        </w:rPr>
        <w:t xml:space="preserve">Investigate and resolve discrepancies in donor records or transactions </w:t>
      </w:r>
    </w:p>
    <w:p w14:paraId="55361D65" w14:textId="2E860017" w:rsidR="003D3E73" w:rsidRPr="00EE5398" w:rsidRDefault="003D3E73" w:rsidP="003D3E73">
      <w:pPr>
        <w:numPr>
          <w:ilvl w:val="0"/>
          <w:numId w:val="5"/>
        </w:numPr>
        <w:rPr>
          <w:rFonts w:ascii="Calibri" w:hAnsi="Calibri" w:cs="Calibri"/>
        </w:rPr>
      </w:pPr>
      <w:r w:rsidRPr="008B5479">
        <w:rPr>
          <w:rFonts w:ascii="Calibri" w:hAnsi="Calibri" w:cs="Calibri"/>
        </w:rPr>
        <w:t xml:space="preserve">Maintain confidentiality and strong internal controls </w:t>
      </w:r>
    </w:p>
    <w:p w14:paraId="18128ED3" w14:textId="77777777" w:rsidR="003D3E73" w:rsidRPr="008B5479" w:rsidRDefault="003D3E73" w:rsidP="003D3E73">
      <w:pPr>
        <w:rPr>
          <w:rFonts w:ascii="Calibri" w:hAnsi="Calibri" w:cs="Calibri"/>
          <w:b/>
          <w:bCs/>
        </w:rPr>
      </w:pPr>
      <w:r w:rsidRPr="008B5479">
        <w:rPr>
          <w:rFonts w:ascii="Calibri" w:hAnsi="Calibri" w:cs="Calibri"/>
          <w:b/>
          <w:bCs/>
        </w:rPr>
        <w:t>3. Donor Relations &amp; Stewardship</w:t>
      </w:r>
    </w:p>
    <w:p w14:paraId="1AFDF40B" w14:textId="77777777" w:rsidR="003D3E73" w:rsidRPr="008B5479" w:rsidRDefault="003D3E73" w:rsidP="003D3E73">
      <w:pPr>
        <w:numPr>
          <w:ilvl w:val="0"/>
          <w:numId w:val="15"/>
        </w:numPr>
        <w:rPr>
          <w:rFonts w:ascii="Calibri" w:hAnsi="Calibri" w:cs="Calibri"/>
        </w:rPr>
      </w:pPr>
      <w:r w:rsidRPr="008B5479">
        <w:rPr>
          <w:rFonts w:ascii="Calibri" w:hAnsi="Calibri" w:cs="Calibri"/>
        </w:rPr>
        <w:t xml:space="preserve">Serve as the first point of contact for donors and the public by phone and email </w:t>
      </w:r>
    </w:p>
    <w:p w14:paraId="1B88171A" w14:textId="77777777" w:rsidR="003D3E73" w:rsidRPr="008B5479" w:rsidRDefault="003D3E73" w:rsidP="003D3E73">
      <w:pPr>
        <w:numPr>
          <w:ilvl w:val="0"/>
          <w:numId w:val="15"/>
        </w:numPr>
        <w:rPr>
          <w:rFonts w:ascii="Calibri" w:hAnsi="Calibri" w:cs="Calibri"/>
        </w:rPr>
      </w:pPr>
      <w:r w:rsidRPr="008B5479">
        <w:rPr>
          <w:rFonts w:ascii="Calibri" w:hAnsi="Calibri" w:cs="Calibri"/>
        </w:rPr>
        <w:t xml:space="preserve">Respond to inquiries with warmth, accuracy, and timeliness; escalate as needed </w:t>
      </w:r>
    </w:p>
    <w:p w14:paraId="4EEAF066" w14:textId="77777777" w:rsidR="003D3E73" w:rsidRPr="008B5479" w:rsidRDefault="003D3E73" w:rsidP="003D3E73">
      <w:pPr>
        <w:numPr>
          <w:ilvl w:val="0"/>
          <w:numId w:val="15"/>
        </w:numPr>
        <w:rPr>
          <w:rFonts w:ascii="Calibri" w:hAnsi="Calibri" w:cs="Calibri"/>
        </w:rPr>
      </w:pPr>
      <w:r w:rsidRPr="008B5479">
        <w:rPr>
          <w:rFonts w:ascii="Calibri" w:hAnsi="Calibri" w:cs="Calibri"/>
        </w:rPr>
        <w:t xml:space="preserve">Build strong donor relationships through thoughtful, service-oriented communication </w:t>
      </w:r>
    </w:p>
    <w:p w14:paraId="26155C7D" w14:textId="77777777" w:rsidR="003D3E73" w:rsidRPr="008B5479" w:rsidRDefault="003D3E73" w:rsidP="003D3E73">
      <w:pPr>
        <w:numPr>
          <w:ilvl w:val="0"/>
          <w:numId w:val="15"/>
        </w:numPr>
        <w:rPr>
          <w:rFonts w:ascii="Calibri" w:hAnsi="Calibri" w:cs="Calibri"/>
        </w:rPr>
      </w:pPr>
      <w:r w:rsidRPr="008B5479">
        <w:rPr>
          <w:rFonts w:ascii="Calibri" w:hAnsi="Calibri" w:cs="Calibri"/>
        </w:rPr>
        <w:t xml:space="preserve">Address donor questions related to gifts, tax receipts, and records </w:t>
      </w:r>
    </w:p>
    <w:p w14:paraId="1C89DC50" w14:textId="77777777" w:rsidR="003D3E73" w:rsidRPr="008B5479" w:rsidRDefault="003D3E73" w:rsidP="003D3E73">
      <w:pPr>
        <w:numPr>
          <w:ilvl w:val="0"/>
          <w:numId w:val="15"/>
        </w:numPr>
        <w:rPr>
          <w:rFonts w:ascii="Calibri" w:hAnsi="Calibri" w:cs="Calibri"/>
        </w:rPr>
      </w:pPr>
      <w:r w:rsidRPr="008B5479">
        <w:rPr>
          <w:rFonts w:ascii="Calibri" w:hAnsi="Calibri" w:cs="Calibri"/>
        </w:rPr>
        <w:t xml:space="preserve">Support donor stewardship through thank-you calls and personalized acknowledgements </w:t>
      </w:r>
    </w:p>
    <w:p w14:paraId="6FD5A5AD" w14:textId="77777777" w:rsidR="003D3E73" w:rsidRPr="008B5479" w:rsidRDefault="003D3E73" w:rsidP="003D3E73">
      <w:pPr>
        <w:numPr>
          <w:ilvl w:val="0"/>
          <w:numId w:val="15"/>
        </w:numPr>
        <w:rPr>
          <w:rFonts w:ascii="Calibri" w:hAnsi="Calibri" w:cs="Calibri"/>
        </w:rPr>
      </w:pPr>
      <w:r w:rsidRPr="008B5479">
        <w:rPr>
          <w:rFonts w:ascii="Calibri" w:hAnsi="Calibri" w:cs="Calibri"/>
        </w:rPr>
        <w:t xml:space="preserve">Draft and adapt donor communications using approved templates </w:t>
      </w:r>
    </w:p>
    <w:p w14:paraId="63A2CDE2" w14:textId="71E760A1" w:rsidR="003D3E73" w:rsidRPr="00EE5398" w:rsidRDefault="003D3E73" w:rsidP="003D3E73">
      <w:pPr>
        <w:numPr>
          <w:ilvl w:val="0"/>
          <w:numId w:val="15"/>
        </w:numPr>
        <w:rPr>
          <w:rFonts w:ascii="Calibri" w:hAnsi="Calibri" w:cs="Calibri"/>
        </w:rPr>
      </w:pPr>
      <w:r w:rsidRPr="008B5479">
        <w:rPr>
          <w:rFonts w:ascii="Calibri" w:hAnsi="Calibri" w:cs="Calibri"/>
        </w:rPr>
        <w:t xml:space="preserve">Foster a culture of gratitude, respect, and belonging in all interactions </w:t>
      </w:r>
    </w:p>
    <w:p w14:paraId="77C1531B" w14:textId="77777777" w:rsidR="003D3E73" w:rsidRPr="008B5479" w:rsidRDefault="003D3E73" w:rsidP="003D3E73">
      <w:pPr>
        <w:rPr>
          <w:rFonts w:ascii="Calibri" w:hAnsi="Calibri" w:cs="Calibri"/>
          <w:b/>
          <w:bCs/>
        </w:rPr>
      </w:pPr>
      <w:r w:rsidRPr="008B5479">
        <w:rPr>
          <w:rFonts w:ascii="Calibri" w:hAnsi="Calibri" w:cs="Calibri"/>
          <w:b/>
          <w:bCs/>
        </w:rPr>
        <w:t>4. Financial Reconciliation &amp; Reporting</w:t>
      </w:r>
    </w:p>
    <w:p w14:paraId="4E9E2440" w14:textId="77777777" w:rsidR="003D3E73" w:rsidRPr="008B5479" w:rsidRDefault="003D3E73" w:rsidP="003D3E73">
      <w:pPr>
        <w:numPr>
          <w:ilvl w:val="0"/>
          <w:numId w:val="18"/>
        </w:numPr>
        <w:rPr>
          <w:rFonts w:ascii="Calibri" w:hAnsi="Calibri" w:cs="Calibri"/>
        </w:rPr>
      </w:pPr>
      <w:r w:rsidRPr="008B5479">
        <w:rPr>
          <w:rFonts w:ascii="Calibri" w:hAnsi="Calibri" w:cs="Calibri"/>
        </w:rPr>
        <w:t xml:space="preserve">Reconcile donation records with banking and finance systems </w:t>
      </w:r>
    </w:p>
    <w:p w14:paraId="23E18564" w14:textId="77777777" w:rsidR="003D3E73" w:rsidRPr="008B5479" w:rsidRDefault="003D3E73" w:rsidP="003D3E73">
      <w:pPr>
        <w:numPr>
          <w:ilvl w:val="0"/>
          <w:numId w:val="18"/>
        </w:numPr>
        <w:rPr>
          <w:rFonts w:ascii="Calibri" w:hAnsi="Calibri" w:cs="Calibri"/>
        </w:rPr>
      </w:pPr>
      <w:r w:rsidRPr="008B5479">
        <w:rPr>
          <w:rFonts w:ascii="Calibri" w:hAnsi="Calibri" w:cs="Calibri"/>
        </w:rPr>
        <w:t xml:space="preserve">Prepare regular reconciliation reports (monthly, YTD, and campaign-specific) </w:t>
      </w:r>
    </w:p>
    <w:p w14:paraId="1DC71483" w14:textId="77777777" w:rsidR="003D3E73" w:rsidRPr="008B5479" w:rsidRDefault="003D3E73" w:rsidP="003D3E73">
      <w:pPr>
        <w:numPr>
          <w:ilvl w:val="0"/>
          <w:numId w:val="18"/>
        </w:numPr>
        <w:rPr>
          <w:rFonts w:ascii="Calibri" w:hAnsi="Calibri" w:cs="Calibri"/>
        </w:rPr>
      </w:pPr>
      <w:r w:rsidRPr="008B5479">
        <w:rPr>
          <w:rFonts w:ascii="Calibri" w:hAnsi="Calibri" w:cs="Calibri"/>
        </w:rPr>
        <w:t xml:space="preserve">Support month-end, year-end, and audit processes </w:t>
      </w:r>
    </w:p>
    <w:p w14:paraId="0CB50DDD" w14:textId="3A8B8C86" w:rsidR="003D3E73" w:rsidRPr="00EE5398" w:rsidRDefault="003D3E73" w:rsidP="003D3E73">
      <w:pPr>
        <w:numPr>
          <w:ilvl w:val="0"/>
          <w:numId w:val="18"/>
        </w:numPr>
        <w:rPr>
          <w:rFonts w:ascii="Calibri" w:hAnsi="Calibri" w:cs="Calibri"/>
        </w:rPr>
      </w:pPr>
      <w:r w:rsidRPr="008B5479">
        <w:rPr>
          <w:rFonts w:ascii="Calibri" w:hAnsi="Calibri" w:cs="Calibri"/>
        </w:rPr>
        <w:t xml:space="preserve">Ensure accuracy and completeness of data shared with Finance </w:t>
      </w:r>
    </w:p>
    <w:p w14:paraId="18E194F4" w14:textId="77777777" w:rsidR="003D3E73" w:rsidRPr="008B5479" w:rsidRDefault="003D3E73" w:rsidP="003D3E73">
      <w:pPr>
        <w:rPr>
          <w:rFonts w:ascii="Calibri" w:hAnsi="Calibri" w:cs="Calibri"/>
          <w:b/>
          <w:bCs/>
        </w:rPr>
      </w:pPr>
      <w:r w:rsidRPr="008B5479">
        <w:rPr>
          <w:rFonts w:ascii="Calibri" w:hAnsi="Calibri" w:cs="Calibri"/>
          <w:b/>
          <w:bCs/>
        </w:rPr>
        <w:t>5. Office &amp; Administrative Support</w:t>
      </w:r>
    </w:p>
    <w:p w14:paraId="211C1AED" w14:textId="77777777" w:rsidR="003D3E73" w:rsidRPr="008B5479" w:rsidRDefault="003D3E73" w:rsidP="003D3E73">
      <w:pPr>
        <w:numPr>
          <w:ilvl w:val="0"/>
          <w:numId w:val="11"/>
        </w:numPr>
        <w:rPr>
          <w:rFonts w:ascii="Calibri" w:hAnsi="Calibri" w:cs="Calibri"/>
        </w:rPr>
      </w:pPr>
      <w:r w:rsidRPr="008B5479">
        <w:rPr>
          <w:rFonts w:ascii="Calibri" w:hAnsi="Calibri" w:cs="Calibri"/>
        </w:rPr>
        <w:t xml:space="preserve">Act as point person for office operations </w:t>
      </w:r>
    </w:p>
    <w:p w14:paraId="4E41B81C" w14:textId="77777777" w:rsidR="003D3E73" w:rsidRPr="008B5479" w:rsidRDefault="003D3E73" w:rsidP="003D3E73">
      <w:pPr>
        <w:numPr>
          <w:ilvl w:val="0"/>
          <w:numId w:val="11"/>
        </w:numPr>
        <w:rPr>
          <w:rFonts w:ascii="Calibri" w:hAnsi="Calibri" w:cs="Calibri"/>
        </w:rPr>
      </w:pPr>
      <w:r w:rsidRPr="008B5479">
        <w:rPr>
          <w:rFonts w:ascii="Calibri" w:hAnsi="Calibri" w:cs="Calibri"/>
        </w:rPr>
        <w:t xml:space="preserve">Manage office-related logistics and support organizational needs </w:t>
      </w:r>
    </w:p>
    <w:p w14:paraId="4A40E4FC" w14:textId="77777777" w:rsidR="003D3E73" w:rsidRPr="008B5479" w:rsidRDefault="003D3E73" w:rsidP="003D3E73">
      <w:pPr>
        <w:numPr>
          <w:ilvl w:val="0"/>
          <w:numId w:val="11"/>
        </w:numPr>
        <w:rPr>
          <w:rFonts w:ascii="Calibri" w:hAnsi="Calibri" w:cs="Calibri"/>
        </w:rPr>
      </w:pPr>
      <w:r w:rsidRPr="008B5479">
        <w:rPr>
          <w:rFonts w:ascii="Calibri" w:hAnsi="Calibri" w:cs="Calibri"/>
        </w:rPr>
        <w:t>Provide administrative support to the</w:t>
      </w:r>
      <w:r>
        <w:rPr>
          <w:rFonts w:ascii="Calibri" w:hAnsi="Calibri" w:cs="Calibri"/>
        </w:rPr>
        <w:t xml:space="preserve"> fundraising </w:t>
      </w:r>
      <w:r w:rsidRPr="008B5479">
        <w:rPr>
          <w:rFonts w:ascii="Calibri" w:hAnsi="Calibri" w:cs="Calibri"/>
        </w:rPr>
        <w:t xml:space="preserve">team </w:t>
      </w:r>
    </w:p>
    <w:p w14:paraId="369D7715" w14:textId="77777777" w:rsidR="003D3E73" w:rsidRPr="008B5479" w:rsidRDefault="003D3E73" w:rsidP="003D3E73">
      <w:pPr>
        <w:numPr>
          <w:ilvl w:val="0"/>
          <w:numId w:val="11"/>
        </w:numPr>
        <w:rPr>
          <w:rFonts w:ascii="Calibri" w:hAnsi="Calibri" w:cs="Calibri"/>
        </w:rPr>
      </w:pPr>
      <w:r w:rsidRPr="008B5479">
        <w:rPr>
          <w:rFonts w:ascii="Calibri" w:hAnsi="Calibri" w:cs="Calibri"/>
        </w:rPr>
        <w:t>Contribute to a collaborative, values-driven team environment</w:t>
      </w:r>
    </w:p>
    <w:p w14:paraId="152E3C2D" w14:textId="29C74FCF" w:rsidR="00E42B54" w:rsidRPr="000C1AF4" w:rsidRDefault="00E42B54" w:rsidP="00E42B54">
      <w:pPr>
        <w:outlineLvl w:val="3"/>
        <w:rPr>
          <w:rFonts w:cstheme="minorHAnsi"/>
          <w:sz w:val="22"/>
          <w:szCs w:val="22"/>
          <w:lang w:val="en-US"/>
        </w:rPr>
      </w:pPr>
    </w:p>
    <w:p w14:paraId="5D59244D" w14:textId="77777777" w:rsidR="00E42B54" w:rsidRPr="00F1029D" w:rsidRDefault="00E42B54" w:rsidP="007329AD">
      <w:pPr>
        <w:outlineLvl w:val="3"/>
        <w:rPr>
          <w:rFonts w:ascii="Times New Roman" w:hAnsi="Times New Roman" w:cs="Times New Roman"/>
          <w:b/>
          <w:sz w:val="22"/>
          <w:szCs w:val="22"/>
          <w:u w:val="single"/>
        </w:rPr>
      </w:pPr>
      <w:r w:rsidRPr="00F1029D">
        <w:rPr>
          <w:rFonts w:ascii="Times New Roman" w:hAnsi="Times New Roman" w:cs="Times New Roman"/>
          <w:b/>
          <w:sz w:val="22"/>
          <w:szCs w:val="22"/>
          <w:u w:val="single"/>
        </w:rPr>
        <w:t>Qualifications:</w:t>
      </w:r>
    </w:p>
    <w:p w14:paraId="1C23A6D2" w14:textId="77777777" w:rsidR="004C6C0F" w:rsidRPr="00B40E5C" w:rsidRDefault="004C6C0F" w:rsidP="004C6C0F">
      <w:pPr>
        <w:numPr>
          <w:ilvl w:val="0"/>
          <w:numId w:val="7"/>
        </w:numPr>
        <w:rPr>
          <w:rFonts w:ascii="Calibri" w:hAnsi="Calibri" w:cs="Calibri"/>
        </w:rPr>
      </w:pPr>
      <w:r w:rsidRPr="00B40E5C">
        <w:rPr>
          <w:rFonts w:ascii="Calibri" w:hAnsi="Calibri" w:cs="Calibri"/>
        </w:rPr>
        <w:t xml:space="preserve">3–5 years of experience in donor relations, gift processing, or nonprofit database management </w:t>
      </w:r>
    </w:p>
    <w:p w14:paraId="1EC3835C" w14:textId="77777777" w:rsidR="004C6C0F" w:rsidRPr="00B40E5C" w:rsidRDefault="004C6C0F" w:rsidP="004C6C0F">
      <w:pPr>
        <w:numPr>
          <w:ilvl w:val="0"/>
          <w:numId w:val="7"/>
        </w:numPr>
        <w:rPr>
          <w:rFonts w:ascii="Calibri" w:hAnsi="Calibri" w:cs="Calibri"/>
        </w:rPr>
      </w:pPr>
      <w:r w:rsidRPr="00B40E5C">
        <w:rPr>
          <w:rFonts w:ascii="Calibri" w:hAnsi="Calibri" w:cs="Calibri"/>
        </w:rPr>
        <w:t xml:space="preserve">Experience using Blackbaud Raiser’s Edge NXT </w:t>
      </w:r>
    </w:p>
    <w:p w14:paraId="4D931552" w14:textId="77777777" w:rsidR="004C6C0F" w:rsidRPr="00B40E5C" w:rsidRDefault="004C6C0F" w:rsidP="004C6C0F">
      <w:pPr>
        <w:numPr>
          <w:ilvl w:val="0"/>
          <w:numId w:val="7"/>
        </w:numPr>
        <w:rPr>
          <w:rFonts w:ascii="Calibri" w:hAnsi="Calibri" w:cs="Calibri"/>
        </w:rPr>
      </w:pPr>
      <w:r w:rsidRPr="00B40E5C">
        <w:rPr>
          <w:rFonts w:ascii="Calibri" w:hAnsi="Calibri" w:cs="Calibri"/>
        </w:rPr>
        <w:t xml:space="preserve">Strong understanding of Canadian fundraising practices, CRA receipting, and donor compliance requirements </w:t>
      </w:r>
    </w:p>
    <w:p w14:paraId="1EA5CDC6" w14:textId="77777777" w:rsidR="004C6C0F" w:rsidRPr="00B40E5C" w:rsidRDefault="004C6C0F" w:rsidP="004C6C0F">
      <w:pPr>
        <w:numPr>
          <w:ilvl w:val="0"/>
          <w:numId w:val="7"/>
        </w:numPr>
        <w:rPr>
          <w:rFonts w:ascii="Calibri" w:hAnsi="Calibri" w:cs="Calibri"/>
        </w:rPr>
      </w:pPr>
      <w:r w:rsidRPr="00B40E5C">
        <w:rPr>
          <w:rFonts w:ascii="Calibri" w:hAnsi="Calibri" w:cs="Calibri"/>
        </w:rPr>
        <w:t xml:space="preserve">Experience with financial reconciliation, reporting, and recurring donation/payment processing </w:t>
      </w:r>
    </w:p>
    <w:p w14:paraId="59D3D662" w14:textId="77777777" w:rsidR="004C6C0F" w:rsidRDefault="004C6C0F" w:rsidP="004C6C0F">
      <w:pPr>
        <w:numPr>
          <w:ilvl w:val="0"/>
          <w:numId w:val="7"/>
        </w:numPr>
        <w:rPr>
          <w:rFonts w:ascii="Calibri" w:hAnsi="Calibri" w:cs="Calibri"/>
        </w:rPr>
      </w:pPr>
      <w:r w:rsidRPr="00B40E5C">
        <w:rPr>
          <w:rFonts w:ascii="Calibri" w:hAnsi="Calibri" w:cs="Calibri"/>
        </w:rPr>
        <w:t xml:space="preserve">Strong proficiency in Excel and data management </w:t>
      </w:r>
    </w:p>
    <w:p w14:paraId="1C3A0C9C" w14:textId="789EE5B6" w:rsidR="0017442A" w:rsidRPr="00B40E5C" w:rsidRDefault="00F527DF" w:rsidP="004C6C0F">
      <w:pPr>
        <w:numPr>
          <w:ilvl w:val="0"/>
          <w:numId w:val="7"/>
        </w:numPr>
        <w:rPr>
          <w:rFonts w:ascii="Calibri" w:hAnsi="Calibri" w:cs="Calibri"/>
        </w:rPr>
      </w:pPr>
      <w:r>
        <w:rPr>
          <w:rFonts w:ascii="Calibri" w:hAnsi="Calibri" w:cs="Calibri"/>
        </w:rPr>
        <w:t>Excellent donor communication and steward</w:t>
      </w:r>
      <w:r w:rsidR="00B05156">
        <w:rPr>
          <w:rFonts w:ascii="Calibri" w:hAnsi="Calibri" w:cs="Calibri"/>
        </w:rPr>
        <w:t>ship skills</w:t>
      </w:r>
    </w:p>
    <w:p w14:paraId="5C3EC1AC" w14:textId="77777777" w:rsidR="00595BA2" w:rsidRPr="00963131" w:rsidRDefault="00595BA2" w:rsidP="00595BA2">
      <w:pPr>
        <w:rPr>
          <w:rFonts w:ascii="Calibri" w:hAnsi="Calibri" w:cs="Calibri"/>
          <w:b/>
          <w:bCs/>
          <w:u w:val="single"/>
        </w:rPr>
      </w:pPr>
      <w:r w:rsidRPr="00963131">
        <w:rPr>
          <w:rFonts w:ascii="Calibri" w:hAnsi="Calibri" w:cs="Calibri"/>
          <w:b/>
          <w:bCs/>
          <w:u w:val="single"/>
        </w:rPr>
        <w:t>Assets</w:t>
      </w:r>
    </w:p>
    <w:p w14:paraId="6E98DC91" w14:textId="77777777" w:rsidR="00595BA2" w:rsidRPr="00B40E5C" w:rsidRDefault="00595BA2" w:rsidP="00595BA2">
      <w:pPr>
        <w:numPr>
          <w:ilvl w:val="0"/>
          <w:numId w:val="13"/>
        </w:numPr>
        <w:rPr>
          <w:rFonts w:ascii="Calibri" w:hAnsi="Calibri" w:cs="Calibri"/>
        </w:rPr>
      </w:pPr>
      <w:r w:rsidRPr="00B40E5C">
        <w:rPr>
          <w:rFonts w:ascii="Calibri" w:hAnsi="Calibri" w:cs="Calibri"/>
        </w:rPr>
        <w:t xml:space="preserve">Bilingualism (English/French) </w:t>
      </w:r>
    </w:p>
    <w:p w14:paraId="795294E4" w14:textId="77777777" w:rsidR="00595BA2" w:rsidRPr="00B40E5C" w:rsidRDefault="00595BA2" w:rsidP="00595BA2">
      <w:pPr>
        <w:numPr>
          <w:ilvl w:val="0"/>
          <w:numId w:val="13"/>
        </w:numPr>
        <w:rPr>
          <w:rFonts w:ascii="Calibri" w:hAnsi="Calibri" w:cs="Calibri"/>
        </w:rPr>
      </w:pPr>
      <w:r w:rsidRPr="00B40E5C">
        <w:rPr>
          <w:rFonts w:ascii="Calibri" w:hAnsi="Calibri" w:cs="Calibri"/>
        </w:rPr>
        <w:t xml:space="preserve">Experience with gifts of securities </w:t>
      </w:r>
    </w:p>
    <w:p w14:paraId="7026F685" w14:textId="77777777" w:rsidR="00595BA2" w:rsidRPr="00B40E5C" w:rsidRDefault="00595BA2" w:rsidP="00595BA2">
      <w:pPr>
        <w:numPr>
          <w:ilvl w:val="0"/>
          <w:numId w:val="13"/>
        </w:numPr>
        <w:rPr>
          <w:rFonts w:ascii="Calibri" w:hAnsi="Calibri" w:cs="Calibri"/>
        </w:rPr>
      </w:pPr>
      <w:r w:rsidRPr="00B40E5C">
        <w:rPr>
          <w:rFonts w:ascii="Calibri" w:hAnsi="Calibri" w:cs="Calibri"/>
        </w:rPr>
        <w:t xml:space="preserve">Experience with online donation platforms and payment systems </w:t>
      </w:r>
    </w:p>
    <w:p w14:paraId="7CFD24EE" w14:textId="61564E34" w:rsidR="00B12755" w:rsidRDefault="00595BA2" w:rsidP="00B12755">
      <w:pPr>
        <w:numPr>
          <w:ilvl w:val="0"/>
          <w:numId w:val="13"/>
        </w:numPr>
        <w:rPr>
          <w:rFonts w:ascii="Calibri" w:hAnsi="Calibri" w:cs="Calibri"/>
        </w:rPr>
      </w:pPr>
      <w:r w:rsidRPr="00B40E5C">
        <w:rPr>
          <w:rFonts w:ascii="Calibri" w:hAnsi="Calibri" w:cs="Calibri"/>
        </w:rPr>
        <w:t>Experience in a national or multi-site nonprofit environment</w:t>
      </w:r>
    </w:p>
    <w:p w14:paraId="581D4C52" w14:textId="77777777" w:rsidR="00B12755" w:rsidRPr="00B12755" w:rsidRDefault="00B12755" w:rsidP="00B12755">
      <w:pPr>
        <w:ind w:left="720"/>
        <w:rPr>
          <w:rFonts w:ascii="Calibri" w:hAnsi="Calibri" w:cs="Calibri"/>
        </w:rPr>
      </w:pPr>
    </w:p>
    <w:p w14:paraId="502E8932" w14:textId="2735FDBD" w:rsidR="00150FE2" w:rsidRPr="00B12755" w:rsidRDefault="00E744AD" w:rsidP="00B12755">
      <w:pPr>
        <w:rPr>
          <w:rFonts w:eastAsia="MS Mincho" w:cstheme="minorHAnsi"/>
          <w:b/>
          <w:sz w:val="22"/>
          <w:szCs w:val="22"/>
          <w:lang w:eastAsia="en-CA"/>
        </w:rPr>
      </w:pPr>
      <w:r w:rsidRPr="000C1AF4">
        <w:rPr>
          <w:rFonts w:eastAsia="MS Mincho" w:cstheme="minorHAnsi"/>
          <w:b/>
          <w:sz w:val="22"/>
          <w:szCs w:val="22"/>
          <w:u w:val="single"/>
          <w:lang w:eastAsia="en-CA"/>
        </w:rPr>
        <w:t>How to Apply:</w:t>
      </w:r>
      <w:r w:rsidRPr="000C1AF4">
        <w:rPr>
          <w:rFonts w:eastAsia="MS Mincho" w:cstheme="minorHAnsi"/>
          <w:b/>
          <w:sz w:val="22"/>
          <w:szCs w:val="22"/>
          <w:lang w:eastAsia="en-CA"/>
        </w:rPr>
        <w:t xml:space="preserve"> </w:t>
      </w:r>
      <w:r w:rsidR="00150FE2" w:rsidRPr="00150FE2">
        <w:rPr>
          <w:rFonts w:ascii="Calibri" w:hAnsi="Calibri" w:cs="Calibri"/>
        </w:rPr>
        <w:t>We are reviewing applications on a rolling basis and encourage early submission.</w:t>
      </w:r>
    </w:p>
    <w:p w14:paraId="2ED8A636" w14:textId="56EA7383" w:rsidR="00F6735A" w:rsidRPr="00EE5398" w:rsidRDefault="00150FE2" w:rsidP="00B12755">
      <w:pPr>
        <w:rPr>
          <w:rFonts w:ascii="Calibri" w:hAnsi="Calibri" w:cs="Calibri"/>
        </w:rPr>
      </w:pPr>
      <w:r w:rsidRPr="00150FE2">
        <w:rPr>
          <w:rFonts w:ascii="Calibri" w:hAnsi="Calibri" w:cs="Calibri"/>
        </w:rPr>
        <w:t xml:space="preserve">Please </w:t>
      </w:r>
      <w:r w:rsidR="00EE5398">
        <w:rPr>
          <w:rFonts w:ascii="Calibri" w:hAnsi="Calibri" w:cs="Calibri"/>
        </w:rPr>
        <w:t xml:space="preserve">click link and </w:t>
      </w:r>
      <w:r w:rsidRPr="00150FE2">
        <w:rPr>
          <w:rFonts w:ascii="Calibri" w:hAnsi="Calibri" w:cs="Calibri"/>
        </w:rPr>
        <w:t>submit your resume and a brief cover letter outlining your experience and interest in the role.</w:t>
      </w:r>
    </w:p>
    <w:p w14:paraId="18423B78" w14:textId="029D0BC7" w:rsidR="00363A87" w:rsidRDefault="00B171C0" w:rsidP="00E42B54">
      <w:pPr>
        <w:outlineLvl w:val="3"/>
        <w:rPr>
          <w:rFonts w:cstheme="minorHAnsi"/>
          <w:sz w:val="22"/>
          <w:szCs w:val="22"/>
          <w:lang w:val="en-US"/>
        </w:rPr>
      </w:pPr>
      <w:hyperlink r:id="rId8" w:history="1">
        <w:r>
          <w:rPr>
            <w:rStyle w:val="Hyperlink"/>
            <w:rFonts w:ascii="Aptos" w:hAnsi="Aptos"/>
            <w:sz w:val="22"/>
            <w:szCs w:val="22"/>
          </w:rPr>
          <w:t>https://workforcenow.adp.com/mascsr/default/mdf/recruitment/recruitment.html?cid=b819cd6c-7031-46d9-906f-cee53ca863af&amp;ccId=9200909054831_2&amp;jobId=632174&amp;lang=en_CA&amp;source=CC2</w:t>
        </w:r>
      </w:hyperlink>
    </w:p>
    <w:sectPr w:rsidR="00363A87" w:rsidSect="00897785">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3D86" w14:textId="77777777" w:rsidR="00B35C65" w:rsidRDefault="00B35C65" w:rsidP="00E42B54">
      <w:r>
        <w:separator/>
      </w:r>
    </w:p>
  </w:endnote>
  <w:endnote w:type="continuationSeparator" w:id="0">
    <w:p w14:paraId="65C9EA31" w14:textId="77777777" w:rsidR="00B35C65" w:rsidRDefault="00B35C65" w:rsidP="00E42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crosoft New Tai Lue">
    <w:panose1 w:val="020B0502040204020203"/>
    <w:charset w:val="00"/>
    <w:family w:val="swiss"/>
    <w:pitch w:val="variable"/>
    <w:sig w:usb0="00000003" w:usb1="00000000" w:usb2="8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E4ED7" w14:textId="77777777" w:rsidR="00B35C65" w:rsidRDefault="00B35C65" w:rsidP="00E42B54">
      <w:r>
        <w:separator/>
      </w:r>
    </w:p>
  </w:footnote>
  <w:footnote w:type="continuationSeparator" w:id="0">
    <w:p w14:paraId="09C07B79" w14:textId="77777777" w:rsidR="00B35C65" w:rsidRDefault="00B35C65" w:rsidP="00E42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08CB" w14:textId="276A69AB" w:rsidR="00E42B54" w:rsidRPr="00E42B54" w:rsidRDefault="00E42B54" w:rsidP="00E42B54">
    <w:pPr>
      <w:pStyle w:val="Header"/>
      <w:jc w:val="center"/>
      <w:rPr>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F2136"/>
    <w:multiLevelType w:val="hybridMultilevel"/>
    <w:tmpl w:val="75F49B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120D67"/>
    <w:multiLevelType w:val="multilevel"/>
    <w:tmpl w:val="9AE4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F347DF"/>
    <w:multiLevelType w:val="hybridMultilevel"/>
    <w:tmpl w:val="D0EC74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C676175"/>
    <w:multiLevelType w:val="hybridMultilevel"/>
    <w:tmpl w:val="2086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476C8"/>
    <w:multiLevelType w:val="multilevel"/>
    <w:tmpl w:val="44DE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403DF"/>
    <w:multiLevelType w:val="hybridMultilevel"/>
    <w:tmpl w:val="44FA8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57E1A5D"/>
    <w:multiLevelType w:val="hybridMultilevel"/>
    <w:tmpl w:val="0E6EEC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6F4020"/>
    <w:multiLevelType w:val="multilevel"/>
    <w:tmpl w:val="8460C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11EFE"/>
    <w:multiLevelType w:val="hybridMultilevel"/>
    <w:tmpl w:val="7C289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F7245A"/>
    <w:multiLevelType w:val="hybridMultilevel"/>
    <w:tmpl w:val="F4421E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96D58B7"/>
    <w:multiLevelType w:val="multilevel"/>
    <w:tmpl w:val="5934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997DB2"/>
    <w:multiLevelType w:val="multilevel"/>
    <w:tmpl w:val="C29C7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386330"/>
    <w:multiLevelType w:val="multilevel"/>
    <w:tmpl w:val="0C6CE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F41EF5"/>
    <w:multiLevelType w:val="multilevel"/>
    <w:tmpl w:val="BE6E2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C36B85"/>
    <w:multiLevelType w:val="hybridMultilevel"/>
    <w:tmpl w:val="4ECAFC26"/>
    <w:lvl w:ilvl="0" w:tplc="10090001">
      <w:start w:val="1"/>
      <w:numFmt w:val="bullet"/>
      <w:lvlText w:val=""/>
      <w:lvlJc w:val="left"/>
      <w:pPr>
        <w:ind w:left="1148" w:hanging="360"/>
      </w:pPr>
      <w:rPr>
        <w:rFonts w:ascii="Symbol" w:hAnsi="Symbol" w:hint="default"/>
      </w:rPr>
    </w:lvl>
    <w:lvl w:ilvl="1" w:tplc="10090003" w:tentative="1">
      <w:start w:val="1"/>
      <w:numFmt w:val="bullet"/>
      <w:lvlText w:val="o"/>
      <w:lvlJc w:val="left"/>
      <w:pPr>
        <w:ind w:left="1868" w:hanging="360"/>
      </w:pPr>
      <w:rPr>
        <w:rFonts w:ascii="Courier New" w:hAnsi="Courier New" w:cs="Courier New" w:hint="default"/>
      </w:rPr>
    </w:lvl>
    <w:lvl w:ilvl="2" w:tplc="10090005" w:tentative="1">
      <w:start w:val="1"/>
      <w:numFmt w:val="bullet"/>
      <w:lvlText w:val=""/>
      <w:lvlJc w:val="left"/>
      <w:pPr>
        <w:ind w:left="2588" w:hanging="360"/>
      </w:pPr>
      <w:rPr>
        <w:rFonts w:ascii="Wingdings" w:hAnsi="Wingdings" w:hint="default"/>
      </w:rPr>
    </w:lvl>
    <w:lvl w:ilvl="3" w:tplc="10090001" w:tentative="1">
      <w:start w:val="1"/>
      <w:numFmt w:val="bullet"/>
      <w:lvlText w:val=""/>
      <w:lvlJc w:val="left"/>
      <w:pPr>
        <w:ind w:left="3308" w:hanging="360"/>
      </w:pPr>
      <w:rPr>
        <w:rFonts w:ascii="Symbol" w:hAnsi="Symbol" w:hint="default"/>
      </w:rPr>
    </w:lvl>
    <w:lvl w:ilvl="4" w:tplc="10090003" w:tentative="1">
      <w:start w:val="1"/>
      <w:numFmt w:val="bullet"/>
      <w:lvlText w:val="o"/>
      <w:lvlJc w:val="left"/>
      <w:pPr>
        <w:ind w:left="4028" w:hanging="360"/>
      </w:pPr>
      <w:rPr>
        <w:rFonts w:ascii="Courier New" w:hAnsi="Courier New" w:cs="Courier New" w:hint="default"/>
      </w:rPr>
    </w:lvl>
    <w:lvl w:ilvl="5" w:tplc="10090005" w:tentative="1">
      <w:start w:val="1"/>
      <w:numFmt w:val="bullet"/>
      <w:lvlText w:val=""/>
      <w:lvlJc w:val="left"/>
      <w:pPr>
        <w:ind w:left="4748" w:hanging="360"/>
      </w:pPr>
      <w:rPr>
        <w:rFonts w:ascii="Wingdings" w:hAnsi="Wingdings" w:hint="default"/>
      </w:rPr>
    </w:lvl>
    <w:lvl w:ilvl="6" w:tplc="10090001" w:tentative="1">
      <w:start w:val="1"/>
      <w:numFmt w:val="bullet"/>
      <w:lvlText w:val=""/>
      <w:lvlJc w:val="left"/>
      <w:pPr>
        <w:ind w:left="5468" w:hanging="360"/>
      </w:pPr>
      <w:rPr>
        <w:rFonts w:ascii="Symbol" w:hAnsi="Symbol" w:hint="default"/>
      </w:rPr>
    </w:lvl>
    <w:lvl w:ilvl="7" w:tplc="10090003" w:tentative="1">
      <w:start w:val="1"/>
      <w:numFmt w:val="bullet"/>
      <w:lvlText w:val="o"/>
      <w:lvlJc w:val="left"/>
      <w:pPr>
        <w:ind w:left="6188" w:hanging="360"/>
      </w:pPr>
      <w:rPr>
        <w:rFonts w:ascii="Courier New" w:hAnsi="Courier New" w:cs="Courier New" w:hint="default"/>
      </w:rPr>
    </w:lvl>
    <w:lvl w:ilvl="8" w:tplc="10090005" w:tentative="1">
      <w:start w:val="1"/>
      <w:numFmt w:val="bullet"/>
      <w:lvlText w:val=""/>
      <w:lvlJc w:val="left"/>
      <w:pPr>
        <w:ind w:left="6908" w:hanging="360"/>
      </w:pPr>
      <w:rPr>
        <w:rFonts w:ascii="Wingdings" w:hAnsi="Wingdings" w:hint="default"/>
      </w:rPr>
    </w:lvl>
  </w:abstractNum>
  <w:abstractNum w:abstractNumId="15" w15:restartNumberingAfterBreak="0">
    <w:nsid w:val="6BF277A5"/>
    <w:multiLevelType w:val="hybridMultilevel"/>
    <w:tmpl w:val="AB86C84A"/>
    <w:lvl w:ilvl="0" w:tplc="10090005">
      <w:start w:val="1"/>
      <w:numFmt w:val="bullet"/>
      <w:lvlText w:val=""/>
      <w:lvlJc w:val="left"/>
      <w:pPr>
        <w:ind w:left="874" w:hanging="360"/>
      </w:pPr>
      <w:rPr>
        <w:rFonts w:ascii="Wingdings" w:hAnsi="Wingdings" w:hint="default"/>
      </w:rPr>
    </w:lvl>
    <w:lvl w:ilvl="1" w:tplc="10090003" w:tentative="1">
      <w:start w:val="1"/>
      <w:numFmt w:val="bullet"/>
      <w:lvlText w:val="o"/>
      <w:lvlJc w:val="left"/>
      <w:pPr>
        <w:ind w:left="1594" w:hanging="360"/>
      </w:pPr>
      <w:rPr>
        <w:rFonts w:ascii="Courier New" w:hAnsi="Courier New" w:cs="Courier New" w:hint="default"/>
      </w:rPr>
    </w:lvl>
    <w:lvl w:ilvl="2" w:tplc="10090005" w:tentative="1">
      <w:start w:val="1"/>
      <w:numFmt w:val="bullet"/>
      <w:lvlText w:val=""/>
      <w:lvlJc w:val="left"/>
      <w:pPr>
        <w:ind w:left="2314" w:hanging="360"/>
      </w:pPr>
      <w:rPr>
        <w:rFonts w:ascii="Wingdings" w:hAnsi="Wingdings" w:hint="default"/>
      </w:rPr>
    </w:lvl>
    <w:lvl w:ilvl="3" w:tplc="10090001" w:tentative="1">
      <w:start w:val="1"/>
      <w:numFmt w:val="bullet"/>
      <w:lvlText w:val=""/>
      <w:lvlJc w:val="left"/>
      <w:pPr>
        <w:ind w:left="3034" w:hanging="360"/>
      </w:pPr>
      <w:rPr>
        <w:rFonts w:ascii="Symbol" w:hAnsi="Symbol" w:hint="default"/>
      </w:rPr>
    </w:lvl>
    <w:lvl w:ilvl="4" w:tplc="10090003" w:tentative="1">
      <w:start w:val="1"/>
      <w:numFmt w:val="bullet"/>
      <w:lvlText w:val="o"/>
      <w:lvlJc w:val="left"/>
      <w:pPr>
        <w:ind w:left="3754" w:hanging="360"/>
      </w:pPr>
      <w:rPr>
        <w:rFonts w:ascii="Courier New" w:hAnsi="Courier New" w:cs="Courier New" w:hint="default"/>
      </w:rPr>
    </w:lvl>
    <w:lvl w:ilvl="5" w:tplc="10090005" w:tentative="1">
      <w:start w:val="1"/>
      <w:numFmt w:val="bullet"/>
      <w:lvlText w:val=""/>
      <w:lvlJc w:val="left"/>
      <w:pPr>
        <w:ind w:left="4474" w:hanging="360"/>
      </w:pPr>
      <w:rPr>
        <w:rFonts w:ascii="Wingdings" w:hAnsi="Wingdings" w:hint="default"/>
      </w:rPr>
    </w:lvl>
    <w:lvl w:ilvl="6" w:tplc="10090001" w:tentative="1">
      <w:start w:val="1"/>
      <w:numFmt w:val="bullet"/>
      <w:lvlText w:val=""/>
      <w:lvlJc w:val="left"/>
      <w:pPr>
        <w:ind w:left="5194" w:hanging="360"/>
      </w:pPr>
      <w:rPr>
        <w:rFonts w:ascii="Symbol" w:hAnsi="Symbol" w:hint="default"/>
      </w:rPr>
    </w:lvl>
    <w:lvl w:ilvl="7" w:tplc="10090003" w:tentative="1">
      <w:start w:val="1"/>
      <w:numFmt w:val="bullet"/>
      <w:lvlText w:val="o"/>
      <w:lvlJc w:val="left"/>
      <w:pPr>
        <w:ind w:left="5914" w:hanging="360"/>
      </w:pPr>
      <w:rPr>
        <w:rFonts w:ascii="Courier New" w:hAnsi="Courier New" w:cs="Courier New" w:hint="default"/>
      </w:rPr>
    </w:lvl>
    <w:lvl w:ilvl="8" w:tplc="10090005" w:tentative="1">
      <w:start w:val="1"/>
      <w:numFmt w:val="bullet"/>
      <w:lvlText w:val=""/>
      <w:lvlJc w:val="left"/>
      <w:pPr>
        <w:ind w:left="6634" w:hanging="360"/>
      </w:pPr>
      <w:rPr>
        <w:rFonts w:ascii="Wingdings" w:hAnsi="Wingdings" w:hint="default"/>
      </w:rPr>
    </w:lvl>
  </w:abstractNum>
  <w:abstractNum w:abstractNumId="16" w15:restartNumberingAfterBreak="0">
    <w:nsid w:val="709C661B"/>
    <w:multiLevelType w:val="hybridMultilevel"/>
    <w:tmpl w:val="AFBA1D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BF37662"/>
    <w:multiLevelType w:val="hybridMultilevel"/>
    <w:tmpl w:val="D5D4D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67730347">
    <w:abstractNumId w:val="17"/>
  </w:num>
  <w:num w:numId="2" w16cid:durableId="1123160769">
    <w:abstractNumId w:val="9"/>
  </w:num>
  <w:num w:numId="3" w16cid:durableId="125897307">
    <w:abstractNumId w:val="5"/>
  </w:num>
  <w:num w:numId="4" w16cid:durableId="1385758979">
    <w:abstractNumId w:val="6"/>
  </w:num>
  <w:num w:numId="5" w16cid:durableId="1514605777">
    <w:abstractNumId w:val="11"/>
  </w:num>
  <w:num w:numId="6" w16cid:durableId="1618218760">
    <w:abstractNumId w:val="16"/>
  </w:num>
  <w:num w:numId="7" w16cid:durableId="1687246356">
    <w:abstractNumId w:val="10"/>
  </w:num>
  <w:num w:numId="8" w16cid:durableId="1707483237">
    <w:abstractNumId w:val="8"/>
  </w:num>
  <w:num w:numId="9" w16cid:durableId="1784377834">
    <w:abstractNumId w:val="0"/>
  </w:num>
  <w:num w:numId="10" w16cid:durableId="1986548910">
    <w:abstractNumId w:val="14"/>
  </w:num>
  <w:num w:numId="11" w16cid:durableId="1988388495">
    <w:abstractNumId w:val="4"/>
  </w:num>
  <w:num w:numId="12" w16cid:durableId="478352259">
    <w:abstractNumId w:val="3"/>
  </w:num>
  <w:num w:numId="13" w16cid:durableId="609700940">
    <w:abstractNumId w:val="7"/>
  </w:num>
  <w:num w:numId="14" w16cid:durableId="614098992">
    <w:abstractNumId w:val="15"/>
  </w:num>
  <w:num w:numId="15" w16cid:durableId="652562340">
    <w:abstractNumId w:val="13"/>
  </w:num>
  <w:num w:numId="16" w16cid:durableId="823550980">
    <w:abstractNumId w:val="12"/>
  </w:num>
  <w:num w:numId="17" w16cid:durableId="861819612">
    <w:abstractNumId w:val="2"/>
  </w:num>
  <w:num w:numId="18" w16cid:durableId="971864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0E1"/>
    <w:rsid w:val="00002728"/>
    <w:rsid w:val="00013C20"/>
    <w:rsid w:val="0005113A"/>
    <w:rsid w:val="00052905"/>
    <w:rsid w:val="0009594E"/>
    <w:rsid w:val="00096426"/>
    <w:rsid w:val="000B691A"/>
    <w:rsid w:val="000C000A"/>
    <w:rsid w:val="000C1AF4"/>
    <w:rsid w:val="00111BE6"/>
    <w:rsid w:val="001303BB"/>
    <w:rsid w:val="00150FE2"/>
    <w:rsid w:val="001557E8"/>
    <w:rsid w:val="00157005"/>
    <w:rsid w:val="00161879"/>
    <w:rsid w:val="0017442A"/>
    <w:rsid w:val="001926BD"/>
    <w:rsid w:val="001C1ECF"/>
    <w:rsid w:val="00213156"/>
    <w:rsid w:val="002231CD"/>
    <w:rsid w:val="0023386E"/>
    <w:rsid w:val="00254C48"/>
    <w:rsid w:val="0028561B"/>
    <w:rsid w:val="00292AA9"/>
    <w:rsid w:val="00297684"/>
    <w:rsid w:val="002A1556"/>
    <w:rsid w:val="002C2A1F"/>
    <w:rsid w:val="002C3C84"/>
    <w:rsid w:val="002C6706"/>
    <w:rsid w:val="002D327E"/>
    <w:rsid w:val="002F0D5C"/>
    <w:rsid w:val="002F4AD1"/>
    <w:rsid w:val="00313E8B"/>
    <w:rsid w:val="00314A2D"/>
    <w:rsid w:val="003512FF"/>
    <w:rsid w:val="00363711"/>
    <w:rsid w:val="00363A87"/>
    <w:rsid w:val="00375EB7"/>
    <w:rsid w:val="003B6ACA"/>
    <w:rsid w:val="003C1D15"/>
    <w:rsid w:val="003D06D2"/>
    <w:rsid w:val="003D33B2"/>
    <w:rsid w:val="003D3E73"/>
    <w:rsid w:val="003F77B2"/>
    <w:rsid w:val="00403A86"/>
    <w:rsid w:val="004859DB"/>
    <w:rsid w:val="004C6C0F"/>
    <w:rsid w:val="00502671"/>
    <w:rsid w:val="005464F5"/>
    <w:rsid w:val="0058234A"/>
    <w:rsid w:val="00595BA2"/>
    <w:rsid w:val="005F3E8A"/>
    <w:rsid w:val="005F4A8D"/>
    <w:rsid w:val="00602E16"/>
    <w:rsid w:val="006341A6"/>
    <w:rsid w:val="006400E5"/>
    <w:rsid w:val="0069065D"/>
    <w:rsid w:val="006A262D"/>
    <w:rsid w:val="006C63BB"/>
    <w:rsid w:val="006F030A"/>
    <w:rsid w:val="007101DF"/>
    <w:rsid w:val="0071249A"/>
    <w:rsid w:val="00716F32"/>
    <w:rsid w:val="00717474"/>
    <w:rsid w:val="00717871"/>
    <w:rsid w:val="00725918"/>
    <w:rsid w:val="007329AD"/>
    <w:rsid w:val="00743590"/>
    <w:rsid w:val="007510E1"/>
    <w:rsid w:val="00760759"/>
    <w:rsid w:val="00763791"/>
    <w:rsid w:val="007711B5"/>
    <w:rsid w:val="007A0B8C"/>
    <w:rsid w:val="007A76CE"/>
    <w:rsid w:val="007E35B2"/>
    <w:rsid w:val="007F191C"/>
    <w:rsid w:val="00815F66"/>
    <w:rsid w:val="00833A4A"/>
    <w:rsid w:val="0084094D"/>
    <w:rsid w:val="00885BFA"/>
    <w:rsid w:val="00897785"/>
    <w:rsid w:val="008D1A77"/>
    <w:rsid w:val="008D3F98"/>
    <w:rsid w:val="008D4327"/>
    <w:rsid w:val="008D4DAC"/>
    <w:rsid w:val="0090183C"/>
    <w:rsid w:val="00906591"/>
    <w:rsid w:val="00947070"/>
    <w:rsid w:val="00952D67"/>
    <w:rsid w:val="009530AA"/>
    <w:rsid w:val="00963131"/>
    <w:rsid w:val="0097637D"/>
    <w:rsid w:val="00993AD8"/>
    <w:rsid w:val="009F7AD0"/>
    <w:rsid w:val="00A04D08"/>
    <w:rsid w:val="00A05A39"/>
    <w:rsid w:val="00A230AB"/>
    <w:rsid w:val="00A462CF"/>
    <w:rsid w:val="00A55CDB"/>
    <w:rsid w:val="00A617ED"/>
    <w:rsid w:val="00A7231C"/>
    <w:rsid w:val="00A73B35"/>
    <w:rsid w:val="00A76101"/>
    <w:rsid w:val="00A80735"/>
    <w:rsid w:val="00AA7732"/>
    <w:rsid w:val="00AB3668"/>
    <w:rsid w:val="00AD5E05"/>
    <w:rsid w:val="00AE3949"/>
    <w:rsid w:val="00AF7617"/>
    <w:rsid w:val="00B05156"/>
    <w:rsid w:val="00B12755"/>
    <w:rsid w:val="00B14C42"/>
    <w:rsid w:val="00B171C0"/>
    <w:rsid w:val="00B254A7"/>
    <w:rsid w:val="00B35C65"/>
    <w:rsid w:val="00B36D44"/>
    <w:rsid w:val="00B436E3"/>
    <w:rsid w:val="00B56F4B"/>
    <w:rsid w:val="00B7170B"/>
    <w:rsid w:val="00B8003B"/>
    <w:rsid w:val="00BB0EEF"/>
    <w:rsid w:val="00BC7F28"/>
    <w:rsid w:val="00BF58CD"/>
    <w:rsid w:val="00C53610"/>
    <w:rsid w:val="00C63F04"/>
    <w:rsid w:val="00C660DC"/>
    <w:rsid w:val="00C72E22"/>
    <w:rsid w:val="00C81E92"/>
    <w:rsid w:val="00C875A1"/>
    <w:rsid w:val="00C94074"/>
    <w:rsid w:val="00CA5234"/>
    <w:rsid w:val="00CE6B3B"/>
    <w:rsid w:val="00CF66E7"/>
    <w:rsid w:val="00D615B0"/>
    <w:rsid w:val="00D62AC3"/>
    <w:rsid w:val="00DB634D"/>
    <w:rsid w:val="00DD0608"/>
    <w:rsid w:val="00E2287D"/>
    <w:rsid w:val="00E42B54"/>
    <w:rsid w:val="00E572B1"/>
    <w:rsid w:val="00E67DC6"/>
    <w:rsid w:val="00E744AD"/>
    <w:rsid w:val="00E835F1"/>
    <w:rsid w:val="00E86A18"/>
    <w:rsid w:val="00E90CE8"/>
    <w:rsid w:val="00EA5F83"/>
    <w:rsid w:val="00EC18B8"/>
    <w:rsid w:val="00EE5398"/>
    <w:rsid w:val="00EF1A8D"/>
    <w:rsid w:val="00F1029D"/>
    <w:rsid w:val="00F1624F"/>
    <w:rsid w:val="00F31542"/>
    <w:rsid w:val="00F3590D"/>
    <w:rsid w:val="00F3795B"/>
    <w:rsid w:val="00F527DF"/>
    <w:rsid w:val="00F6735A"/>
    <w:rsid w:val="00F808CA"/>
    <w:rsid w:val="00F86726"/>
    <w:rsid w:val="00F97C8A"/>
    <w:rsid w:val="00FC086F"/>
    <w:rsid w:val="00FD6691"/>
    <w:rsid w:val="00FE187B"/>
    <w:rsid w:val="00FE2469"/>
    <w:rsid w:val="00FE38FA"/>
    <w:rsid w:val="00FE7248"/>
    <w:rsid w:val="00FE76FC"/>
    <w:rsid w:val="37AB97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9E46"/>
  <w15:chartTrackingRefBased/>
  <w15:docId w15:val="{3ACC0315-CB95-413A-952E-953295503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A7732"/>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2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B54"/>
    <w:pPr>
      <w:tabs>
        <w:tab w:val="center" w:pos="4680"/>
        <w:tab w:val="right" w:pos="9360"/>
      </w:tabs>
    </w:pPr>
  </w:style>
  <w:style w:type="character" w:customStyle="1" w:styleId="HeaderChar">
    <w:name w:val="Header Char"/>
    <w:basedOn w:val="DefaultParagraphFont"/>
    <w:link w:val="Header"/>
    <w:uiPriority w:val="99"/>
    <w:rsid w:val="00E42B54"/>
  </w:style>
  <w:style w:type="paragraph" w:styleId="Footer">
    <w:name w:val="footer"/>
    <w:basedOn w:val="Normal"/>
    <w:link w:val="FooterChar"/>
    <w:uiPriority w:val="99"/>
    <w:unhideWhenUsed/>
    <w:rsid w:val="00E42B54"/>
    <w:pPr>
      <w:tabs>
        <w:tab w:val="center" w:pos="4680"/>
        <w:tab w:val="right" w:pos="9360"/>
      </w:tabs>
    </w:pPr>
  </w:style>
  <w:style w:type="character" w:customStyle="1" w:styleId="FooterChar">
    <w:name w:val="Footer Char"/>
    <w:basedOn w:val="DefaultParagraphFont"/>
    <w:link w:val="Footer"/>
    <w:uiPriority w:val="99"/>
    <w:rsid w:val="00E42B54"/>
  </w:style>
  <w:style w:type="paragraph" w:styleId="ListParagraph">
    <w:name w:val="List Paragraph"/>
    <w:basedOn w:val="Normal"/>
    <w:uiPriority w:val="1"/>
    <w:qFormat/>
    <w:rsid w:val="00E42B54"/>
    <w:pPr>
      <w:ind w:left="720"/>
      <w:contextualSpacing/>
    </w:pPr>
  </w:style>
  <w:style w:type="character" w:styleId="Hyperlink">
    <w:name w:val="Hyperlink"/>
    <w:basedOn w:val="DefaultParagraphFont"/>
    <w:uiPriority w:val="99"/>
    <w:unhideWhenUsed/>
    <w:rsid w:val="00E42B54"/>
    <w:rPr>
      <w:color w:val="0563C1" w:themeColor="hyperlink"/>
      <w:u w:val="single"/>
    </w:rPr>
  </w:style>
  <w:style w:type="character" w:styleId="UnresolvedMention">
    <w:name w:val="Unresolved Mention"/>
    <w:basedOn w:val="DefaultParagraphFont"/>
    <w:uiPriority w:val="99"/>
    <w:semiHidden/>
    <w:unhideWhenUsed/>
    <w:rsid w:val="00C94074"/>
    <w:rPr>
      <w:color w:val="605E5C"/>
      <w:shd w:val="clear" w:color="auto" w:fill="E1DFDD"/>
    </w:rPr>
  </w:style>
  <w:style w:type="character" w:styleId="FollowedHyperlink">
    <w:name w:val="FollowedHyperlink"/>
    <w:basedOn w:val="DefaultParagraphFont"/>
    <w:uiPriority w:val="99"/>
    <w:semiHidden/>
    <w:unhideWhenUsed/>
    <w:rsid w:val="007329AD"/>
    <w:rPr>
      <w:color w:val="954F72" w:themeColor="followedHyperlink"/>
      <w:u w:val="single"/>
    </w:rPr>
  </w:style>
  <w:style w:type="character" w:customStyle="1" w:styleId="Heading2Char">
    <w:name w:val="Heading 2 Char"/>
    <w:basedOn w:val="DefaultParagraphFont"/>
    <w:link w:val="Heading2"/>
    <w:uiPriority w:val="9"/>
    <w:rsid w:val="00AA7732"/>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n01.safelinks.protection.outlook.com/?url=https%3A%2F%2Fworkforcenow.adp.com%2Fmascsr%2Fdefault%2Fmdf%2Frecruitment%2Frecruitment.html%3Fcid%3Db819cd6c-7031-46d9-906f-cee53ca863af%26ccId%3D9200909054831_2%26jobId%3D632174%26lang%3Den_CA%26source%3DCC2&amp;data=05%7C02%7Ctbartel%40larche.ca%7C11e4f06e3d2e4941063608decd6199fa%7Cda303ad280ca466f83d1f552b6259fb7%7C0%7C0%7C639174016305293408%7CUnknown%7CTWFpbGZsb3d8eyJFbXB0eU1hcGkiOnRydWUsIlYiOiIwLjAuMDAwMCIsIlAiOiJXaW4zMiIsIkFOIjoiTWFpbCIsIldUIjoyfQ%3D%3D%7C0%7C%7C%7C&amp;sdata=saUM8n8hyFEFlod%2FZ4TpSipeBt%2FtHYi7BjlbAVXAYnQ%3D&amp;reserve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303ad2-80ca-466f-83d1-f552b6259fb7}" enabled="0" method="" siteId="{da303ad2-80ca-466f-83d1-f552b6259fb7}" removed="1"/>
</clbl:labelList>
</file>

<file path=docProps/app.xml><?xml version="1.0" encoding="utf-8"?>
<Properties xmlns="http://schemas.openxmlformats.org/officeDocument/2006/extended-properties" xmlns:vt="http://schemas.openxmlformats.org/officeDocument/2006/docPropsVTypes">
  <Template>Normal</Template>
  <TotalTime>240</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DeMoulin</dc:creator>
  <cp:keywords/>
  <dc:description/>
  <cp:lastModifiedBy>Tammy Bartel</cp:lastModifiedBy>
  <cp:revision>102</cp:revision>
  <dcterms:created xsi:type="dcterms:W3CDTF">2020-01-27T20:00:00Z</dcterms:created>
  <dcterms:modified xsi:type="dcterms:W3CDTF">2026-06-23T15:08:00Z</dcterms:modified>
</cp:coreProperties>
</file>